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B8C1" w14:textId="77777777" w:rsidR="00497A4D" w:rsidRDefault="00497A4D" w:rsidP="0065314B">
      <w:pPr>
        <w:spacing w:after="0" w:line="240" w:lineRule="auto"/>
        <w:jc w:val="center"/>
        <w:rPr>
          <w:rFonts w:ascii="Arial" w:hAnsi="Arial" w:cs="Arial"/>
          <w:bCs/>
          <w:color w:val="000000" w:themeColor="text1"/>
        </w:rPr>
      </w:pPr>
      <w:bookmarkStart w:id="0" w:name="_Hlk16667349"/>
    </w:p>
    <w:p w14:paraId="50210AA0" w14:textId="377DBF75" w:rsidR="00E71EA8" w:rsidRPr="0065314B" w:rsidRDefault="001B2FBB" w:rsidP="0065314B">
      <w:pPr>
        <w:spacing w:after="0" w:line="240" w:lineRule="auto"/>
        <w:jc w:val="center"/>
        <w:rPr>
          <w:rFonts w:ascii="Arial" w:hAnsi="Arial" w:cs="Arial"/>
          <w:bCs/>
          <w:color w:val="000000" w:themeColor="text1"/>
        </w:rPr>
      </w:pPr>
      <w:r w:rsidRPr="0065314B">
        <w:rPr>
          <w:rFonts w:ascii="Arial" w:hAnsi="Arial" w:cs="Arial"/>
          <w:bCs/>
          <w:color w:val="000000" w:themeColor="text1"/>
        </w:rPr>
        <w:t xml:space="preserve">MHCC </w:t>
      </w:r>
      <w:r w:rsidR="00C4036B" w:rsidRPr="0065314B">
        <w:rPr>
          <w:rFonts w:ascii="Arial" w:hAnsi="Arial" w:cs="Arial"/>
          <w:bCs/>
          <w:color w:val="000000" w:themeColor="text1"/>
        </w:rPr>
        <w:t xml:space="preserve">NDIS </w:t>
      </w:r>
      <w:r w:rsidR="00285A1A" w:rsidRPr="0065314B">
        <w:rPr>
          <w:rFonts w:ascii="Arial" w:hAnsi="Arial" w:cs="Arial"/>
          <w:bCs/>
          <w:color w:val="000000" w:themeColor="text1"/>
        </w:rPr>
        <w:t>ILC ‘Supporting Community Connection</w:t>
      </w:r>
      <w:r w:rsidR="00E71EA8" w:rsidRPr="0065314B">
        <w:rPr>
          <w:rFonts w:ascii="Arial" w:hAnsi="Arial" w:cs="Arial"/>
          <w:bCs/>
          <w:color w:val="000000" w:themeColor="text1"/>
        </w:rPr>
        <w:t xml:space="preserve">’ </w:t>
      </w:r>
      <w:r w:rsidR="00C4036B" w:rsidRPr="0065314B">
        <w:rPr>
          <w:rFonts w:ascii="Arial" w:hAnsi="Arial" w:cs="Arial"/>
          <w:bCs/>
          <w:color w:val="000000" w:themeColor="text1"/>
        </w:rPr>
        <w:t>CEEP</w:t>
      </w:r>
      <w:r w:rsidRPr="0065314B">
        <w:rPr>
          <w:rFonts w:ascii="Arial" w:hAnsi="Arial" w:cs="Arial"/>
          <w:bCs/>
          <w:color w:val="000000" w:themeColor="text1"/>
        </w:rPr>
        <w:t xml:space="preserve"> Project </w:t>
      </w:r>
      <w:r w:rsidR="0005188B" w:rsidRPr="0065314B">
        <w:rPr>
          <w:rFonts w:ascii="Arial" w:hAnsi="Arial" w:cs="Arial"/>
          <w:bCs/>
          <w:color w:val="000000" w:themeColor="text1"/>
        </w:rPr>
        <w:t xml:space="preserve">- </w:t>
      </w:r>
      <w:r w:rsidR="00E71EA8" w:rsidRPr="0065314B">
        <w:rPr>
          <w:rFonts w:ascii="Arial" w:hAnsi="Arial" w:cs="Arial"/>
          <w:bCs/>
          <w:color w:val="000000" w:themeColor="text1"/>
        </w:rPr>
        <w:t xml:space="preserve">Facilitator/Trainer </w:t>
      </w:r>
      <w:r w:rsidRPr="0065314B">
        <w:rPr>
          <w:rFonts w:ascii="Arial" w:hAnsi="Arial" w:cs="Arial"/>
          <w:bCs/>
          <w:color w:val="000000" w:themeColor="text1"/>
        </w:rPr>
        <w:t>G</w:t>
      </w:r>
      <w:r w:rsidR="00C4036B" w:rsidRPr="0065314B">
        <w:rPr>
          <w:rFonts w:ascii="Arial" w:hAnsi="Arial" w:cs="Arial"/>
          <w:bCs/>
          <w:color w:val="000000" w:themeColor="text1"/>
        </w:rPr>
        <w:t>uide</w:t>
      </w:r>
      <w:r w:rsidRPr="0065314B">
        <w:rPr>
          <w:rFonts w:ascii="Arial" w:hAnsi="Arial" w:cs="Arial"/>
          <w:bCs/>
          <w:color w:val="000000" w:themeColor="text1"/>
        </w:rPr>
        <w:t>:</w:t>
      </w:r>
    </w:p>
    <w:p w14:paraId="5D57A884" w14:textId="62F111BB" w:rsidR="00605BD2" w:rsidRPr="0001663B" w:rsidRDefault="00E71EA8" w:rsidP="0001663B">
      <w:pPr>
        <w:spacing w:after="0" w:line="240" w:lineRule="auto"/>
        <w:jc w:val="center"/>
      </w:pPr>
      <w:r w:rsidRPr="00F02E15">
        <w:rPr>
          <w:rFonts w:ascii="Arial" w:hAnsi="Arial" w:cs="Arial"/>
          <w:b/>
          <w:color w:val="007D93"/>
          <w:sz w:val="40"/>
          <w:szCs w:val="40"/>
        </w:rPr>
        <w:t xml:space="preserve">KEY TOPIC </w:t>
      </w:r>
      <w:r w:rsidR="0001663B" w:rsidRPr="00F02E15">
        <w:rPr>
          <w:rFonts w:ascii="Arial" w:hAnsi="Arial" w:cs="Arial"/>
          <w:b/>
          <w:color w:val="007D93"/>
          <w:sz w:val="40"/>
          <w:szCs w:val="40"/>
        </w:rPr>
        <w:t>4</w:t>
      </w:r>
      <w:r w:rsidR="001B2FBB" w:rsidRPr="00F02E15">
        <w:rPr>
          <w:rFonts w:ascii="Arial" w:hAnsi="Arial" w:cs="Arial"/>
          <w:b/>
          <w:color w:val="007D93"/>
          <w:sz w:val="40"/>
          <w:szCs w:val="40"/>
        </w:rPr>
        <w:t xml:space="preserve"> </w:t>
      </w:r>
      <w:r w:rsidR="00FA2F70" w:rsidRPr="00F02E15">
        <w:rPr>
          <w:rFonts w:ascii="Arial" w:hAnsi="Arial" w:cs="Arial"/>
          <w:b/>
          <w:color w:val="007D93"/>
          <w:sz w:val="40"/>
          <w:szCs w:val="40"/>
        </w:rPr>
        <w:t>–</w:t>
      </w:r>
      <w:r w:rsidR="001B2FBB" w:rsidRPr="00F02E15">
        <w:rPr>
          <w:rFonts w:ascii="Arial" w:hAnsi="Arial" w:cs="Arial"/>
          <w:b/>
          <w:color w:val="007D93"/>
          <w:sz w:val="40"/>
          <w:szCs w:val="40"/>
        </w:rPr>
        <w:t xml:space="preserve"> </w:t>
      </w:r>
      <w:r w:rsidR="0001663B" w:rsidRPr="00F02E15">
        <w:rPr>
          <w:rFonts w:ascii="Arial" w:hAnsi="Arial" w:cs="Arial"/>
          <w:b/>
          <w:color w:val="007D93"/>
          <w:sz w:val="40"/>
          <w:szCs w:val="40"/>
          <w:highlight w:val="yellow"/>
        </w:rPr>
        <w:t>EMBRACING CHANGE</w:t>
      </w:r>
    </w:p>
    <w:bookmarkEnd w:id="0"/>
    <w:p w14:paraId="1095E040" w14:textId="3252BB5F" w:rsidR="00C4036B" w:rsidRPr="00806EB0" w:rsidRDefault="00C4036B" w:rsidP="00C4036B">
      <w:pPr>
        <w:spacing w:after="0" w:line="240" w:lineRule="auto"/>
        <w:rPr>
          <w:rFonts w:ascii="Arial" w:hAnsi="Arial" w:cs="Arial"/>
        </w:rPr>
      </w:pPr>
    </w:p>
    <w:tbl>
      <w:tblPr>
        <w:tblStyle w:val="TableGrid"/>
        <w:tblW w:w="15452" w:type="dxa"/>
        <w:tblInd w:w="-431" w:type="dxa"/>
        <w:tblBorders>
          <w:top w:val="single" w:sz="12" w:space="0" w:color="FFE1BB"/>
          <w:left w:val="single" w:sz="12" w:space="0" w:color="FFE1BB"/>
          <w:bottom w:val="single" w:sz="12" w:space="0" w:color="FFE1BB"/>
          <w:right w:val="single" w:sz="12" w:space="0" w:color="FFE1BB"/>
          <w:insideH w:val="single" w:sz="12" w:space="0" w:color="FFE1BB"/>
          <w:insideV w:val="single" w:sz="12" w:space="0" w:color="FFE1BB"/>
        </w:tblBorders>
        <w:tblLayout w:type="fixed"/>
        <w:tblLook w:val="04A0" w:firstRow="1" w:lastRow="0" w:firstColumn="1" w:lastColumn="0" w:noHBand="0" w:noVBand="1"/>
      </w:tblPr>
      <w:tblGrid>
        <w:gridCol w:w="2978"/>
        <w:gridCol w:w="1134"/>
        <w:gridCol w:w="8930"/>
        <w:gridCol w:w="2410"/>
      </w:tblGrid>
      <w:tr w:rsidR="00B62136" w:rsidRPr="0005188B" w14:paraId="6002E00F" w14:textId="77777777" w:rsidTr="00552953">
        <w:trPr>
          <w:tblHeader/>
        </w:trPr>
        <w:tc>
          <w:tcPr>
            <w:tcW w:w="2978" w:type="dxa"/>
            <w:shd w:val="clear" w:color="auto" w:fill="FFE1BB"/>
          </w:tcPr>
          <w:p w14:paraId="47C06117" w14:textId="4A3EC8E6" w:rsidR="00D305C7" w:rsidRPr="00552953" w:rsidRDefault="00D305C7" w:rsidP="0005188B">
            <w:pPr>
              <w:jc w:val="center"/>
              <w:rPr>
                <w:rFonts w:ascii="Arial" w:hAnsi="Arial" w:cs="Arial"/>
                <w:b/>
                <w:bCs/>
                <w:color w:val="007D93"/>
              </w:rPr>
            </w:pPr>
            <w:r w:rsidRPr="00552953">
              <w:rPr>
                <w:rFonts w:ascii="Arial" w:hAnsi="Arial" w:cs="Arial"/>
                <w:b/>
                <w:bCs/>
                <w:color w:val="007D93"/>
              </w:rPr>
              <w:t>Slide/s</w:t>
            </w:r>
          </w:p>
        </w:tc>
        <w:tc>
          <w:tcPr>
            <w:tcW w:w="1134" w:type="dxa"/>
            <w:shd w:val="clear" w:color="auto" w:fill="FFE1BB"/>
          </w:tcPr>
          <w:p w14:paraId="5158F832" w14:textId="0133D6B0" w:rsidR="00D305C7" w:rsidRPr="00552953" w:rsidRDefault="00D305C7" w:rsidP="0005188B">
            <w:pPr>
              <w:jc w:val="center"/>
              <w:rPr>
                <w:rFonts w:ascii="Arial" w:hAnsi="Arial" w:cs="Arial"/>
                <w:b/>
                <w:bCs/>
                <w:color w:val="007D93"/>
              </w:rPr>
            </w:pPr>
            <w:r w:rsidRPr="00552953">
              <w:rPr>
                <w:rFonts w:ascii="Arial" w:hAnsi="Arial" w:cs="Arial"/>
                <w:b/>
                <w:bCs/>
                <w:color w:val="007D93"/>
              </w:rPr>
              <w:t>Time</w:t>
            </w:r>
          </w:p>
        </w:tc>
        <w:tc>
          <w:tcPr>
            <w:tcW w:w="8930" w:type="dxa"/>
            <w:shd w:val="clear" w:color="auto" w:fill="FFE1BB"/>
          </w:tcPr>
          <w:p w14:paraId="3A59781D" w14:textId="340B4340" w:rsidR="00D305C7" w:rsidRPr="00552953" w:rsidRDefault="00D305C7" w:rsidP="0005188B">
            <w:pPr>
              <w:jc w:val="center"/>
              <w:rPr>
                <w:rFonts w:ascii="Arial" w:hAnsi="Arial" w:cs="Arial"/>
                <w:b/>
                <w:bCs/>
                <w:color w:val="007D93"/>
              </w:rPr>
            </w:pPr>
            <w:r w:rsidRPr="00552953">
              <w:rPr>
                <w:rFonts w:ascii="Arial" w:hAnsi="Arial" w:cs="Arial"/>
                <w:b/>
                <w:bCs/>
                <w:color w:val="007D93"/>
              </w:rPr>
              <w:t>Key message/s</w:t>
            </w:r>
          </w:p>
        </w:tc>
        <w:tc>
          <w:tcPr>
            <w:tcW w:w="2410" w:type="dxa"/>
            <w:shd w:val="clear" w:color="auto" w:fill="FFE1BB"/>
          </w:tcPr>
          <w:p w14:paraId="1561B253" w14:textId="7065F65F" w:rsidR="00D305C7" w:rsidRPr="00552953" w:rsidRDefault="00D305C7" w:rsidP="0005188B">
            <w:pPr>
              <w:jc w:val="center"/>
              <w:rPr>
                <w:rFonts w:ascii="Arial" w:hAnsi="Arial" w:cs="Arial"/>
                <w:b/>
                <w:bCs/>
                <w:color w:val="007D93"/>
              </w:rPr>
            </w:pPr>
            <w:r w:rsidRPr="00552953">
              <w:rPr>
                <w:rFonts w:ascii="Arial" w:hAnsi="Arial" w:cs="Arial"/>
                <w:b/>
                <w:bCs/>
                <w:color w:val="007D93"/>
              </w:rPr>
              <w:t>Resource/s</w:t>
            </w:r>
          </w:p>
        </w:tc>
      </w:tr>
      <w:tr w:rsidR="00BE71AA" w:rsidRPr="00806EB0" w14:paraId="6E8E1326" w14:textId="77777777" w:rsidTr="00552953">
        <w:trPr>
          <w:trHeight w:val="937"/>
        </w:trPr>
        <w:tc>
          <w:tcPr>
            <w:tcW w:w="15452" w:type="dxa"/>
            <w:gridSpan w:val="4"/>
          </w:tcPr>
          <w:p w14:paraId="4259E471" w14:textId="58B003CA" w:rsidR="00787EBC" w:rsidRPr="00787EBC" w:rsidRDefault="00787EBC" w:rsidP="00787EBC">
            <w:pPr>
              <w:rPr>
                <w:rStyle w:val="Hyperlink"/>
                <w:rFonts w:ascii="Arial" w:hAnsi="Arial" w:cs="Arial"/>
                <w:color w:val="auto"/>
                <w:u w:val="none"/>
              </w:rPr>
            </w:pPr>
          </w:p>
          <w:p w14:paraId="44B3EDBC" w14:textId="77777777" w:rsidR="00D57B7C" w:rsidRPr="000E447B" w:rsidRDefault="00D57B7C" w:rsidP="00D57B7C">
            <w:pPr>
              <w:rPr>
                <w:rFonts w:ascii="Arial" w:hAnsi="Arial" w:cs="Arial"/>
                <w:b/>
                <w:bCs/>
              </w:rPr>
            </w:pPr>
            <w:r>
              <w:rPr>
                <w:rFonts w:ascii="Arial" w:hAnsi="Arial" w:cs="Arial"/>
              </w:rPr>
              <w:t>P</w:t>
            </w:r>
            <w:r w:rsidRPr="000E447B">
              <w:rPr>
                <w:rFonts w:ascii="Arial" w:hAnsi="Arial" w:cs="Arial"/>
              </w:rPr>
              <w:t xml:space="preserve">repare </w:t>
            </w:r>
            <w:r>
              <w:rPr>
                <w:rFonts w:ascii="Arial" w:hAnsi="Arial" w:cs="Arial"/>
              </w:rPr>
              <w:t>four</w:t>
            </w:r>
            <w:r w:rsidRPr="000E447B">
              <w:rPr>
                <w:rFonts w:ascii="Arial" w:hAnsi="Arial" w:cs="Arial"/>
              </w:rPr>
              <w:t xml:space="preserve"> labelled Butcher Paper/s –</w:t>
            </w:r>
            <w:r w:rsidRPr="000E447B">
              <w:rPr>
                <w:rFonts w:ascii="Arial" w:hAnsi="Arial" w:cs="Arial"/>
                <w:color w:val="FF0000"/>
              </w:rPr>
              <w:t xml:space="preserve"> </w:t>
            </w:r>
            <w:r w:rsidRPr="000E447B">
              <w:rPr>
                <w:rFonts w:ascii="Arial" w:hAnsi="Arial" w:cs="Arial"/>
                <w:b/>
                <w:bCs/>
                <w:color w:val="FF0000"/>
              </w:rPr>
              <w:t>Acronyms</w:t>
            </w:r>
            <w:r w:rsidRPr="000E447B">
              <w:rPr>
                <w:rFonts w:ascii="Arial" w:hAnsi="Arial" w:cs="Arial"/>
                <w:color w:val="FF0000"/>
              </w:rPr>
              <w:t xml:space="preserve"> </w:t>
            </w:r>
            <w:r w:rsidRPr="000E447B">
              <w:rPr>
                <w:rFonts w:ascii="Arial" w:hAnsi="Arial" w:cs="Arial"/>
              </w:rPr>
              <w:t xml:space="preserve">and </w:t>
            </w:r>
            <w:r>
              <w:rPr>
                <w:rFonts w:ascii="Arial" w:hAnsi="Arial" w:cs="Arial"/>
                <w:b/>
                <w:bCs/>
                <w:color w:val="FF0000"/>
              </w:rPr>
              <w:t>The NDIS ILC, Learning Expectations</w:t>
            </w:r>
            <w:r w:rsidRPr="000E447B">
              <w:rPr>
                <w:rFonts w:ascii="Arial" w:hAnsi="Arial" w:cs="Arial"/>
                <w:b/>
                <w:bCs/>
                <w:color w:val="FF0000"/>
              </w:rPr>
              <w:t xml:space="preserve"> </w:t>
            </w:r>
            <w:r w:rsidRPr="000E447B">
              <w:rPr>
                <w:rFonts w:ascii="Arial" w:hAnsi="Arial" w:cs="Arial"/>
              </w:rPr>
              <w:t xml:space="preserve">and </w:t>
            </w:r>
            <w:r>
              <w:rPr>
                <w:rFonts w:ascii="Arial" w:hAnsi="Arial" w:cs="Arial"/>
                <w:b/>
                <w:bCs/>
                <w:color w:val="FF0000"/>
              </w:rPr>
              <w:t>Changes</w:t>
            </w:r>
          </w:p>
          <w:p w14:paraId="45B4316B" w14:textId="77777777" w:rsidR="00D57B7C" w:rsidRPr="00772A3D" w:rsidRDefault="00D57B7C" w:rsidP="00D57B7C">
            <w:pPr>
              <w:contextualSpacing/>
              <w:rPr>
                <w:rFonts w:ascii="Arial" w:eastAsia="Calibri" w:hAnsi="Arial" w:cs="Arial"/>
                <w:b/>
                <w:bCs/>
              </w:rPr>
            </w:pPr>
            <w:r w:rsidRPr="00772A3D">
              <w:rPr>
                <w:rFonts w:ascii="Arial" w:eastAsia="Calibri" w:hAnsi="Arial" w:cs="Arial"/>
              </w:rPr>
              <w:t>Familiarise yourself with, and be prepared to speak about</w:t>
            </w:r>
            <w:r>
              <w:rPr>
                <w:rFonts w:ascii="Arial" w:eastAsia="Calibri" w:hAnsi="Arial" w:cs="Arial"/>
              </w:rPr>
              <w:t xml:space="preserve">: </w:t>
            </w:r>
            <w:r w:rsidRPr="000E447B">
              <w:rPr>
                <w:rFonts w:ascii="Arial" w:eastAsia="Calibri" w:hAnsi="Arial" w:cs="Arial"/>
                <w:i/>
                <w:iCs/>
              </w:rPr>
              <w:t xml:space="preserve">Strengthening Information, Linkages and Capacity-building: A National Strategy </w:t>
            </w:r>
            <w:r>
              <w:rPr>
                <w:rFonts w:ascii="Arial" w:eastAsia="Calibri" w:hAnsi="Arial" w:cs="Arial"/>
                <w:i/>
                <w:iCs/>
              </w:rPr>
              <w:t>T</w:t>
            </w:r>
            <w:r w:rsidRPr="000E447B">
              <w:rPr>
                <w:rFonts w:ascii="Arial" w:eastAsia="Calibri" w:hAnsi="Arial" w:cs="Arial"/>
                <w:i/>
                <w:iCs/>
              </w:rPr>
              <w:t>owards 2022</w:t>
            </w:r>
            <w:r w:rsidRPr="000E447B">
              <w:rPr>
                <w:rFonts w:ascii="Arial" w:eastAsia="Calibri" w:hAnsi="Arial" w:cs="Arial"/>
              </w:rPr>
              <w:t xml:space="preserve"> (2018): </w:t>
            </w:r>
            <w:hyperlink r:id="rId8" w:history="1">
              <w:r w:rsidRPr="000E447B">
                <w:rPr>
                  <w:rFonts w:ascii="Arial" w:eastAsia="Calibri" w:hAnsi="Arial" w:cs="Arial"/>
                  <w:color w:val="0563C1"/>
                  <w:u w:val="single"/>
                </w:rPr>
                <w:t>https://www.mhcc.org.au/wp-content/uploads/2019/09/Strengthening-ILC-National-Strategy-towards-2020.pdf</w:t>
              </w:r>
            </w:hyperlink>
          </w:p>
          <w:p w14:paraId="1731DA3D" w14:textId="2C0BA88B" w:rsidR="00090572" w:rsidRPr="00806EB0" w:rsidRDefault="00090572" w:rsidP="00713DF0">
            <w:pPr>
              <w:jc w:val="center"/>
              <w:rPr>
                <w:rFonts w:ascii="Arial" w:hAnsi="Arial" w:cs="Arial"/>
              </w:rPr>
            </w:pPr>
          </w:p>
        </w:tc>
      </w:tr>
      <w:tr w:rsidR="009078E3" w:rsidRPr="00806EB0" w14:paraId="3981704F" w14:textId="77777777" w:rsidTr="00552953">
        <w:trPr>
          <w:trHeight w:val="1362"/>
        </w:trPr>
        <w:tc>
          <w:tcPr>
            <w:tcW w:w="2978" w:type="dxa"/>
          </w:tcPr>
          <w:p w14:paraId="1016154F" w14:textId="77777777" w:rsidR="009078E3" w:rsidRDefault="009078E3" w:rsidP="009078E3">
            <w:pPr>
              <w:rPr>
                <w:rFonts w:ascii="Arial" w:hAnsi="Arial" w:cs="Arial"/>
                <w:b/>
              </w:rPr>
            </w:pPr>
            <w:r w:rsidRPr="00806EB0">
              <w:rPr>
                <w:rFonts w:ascii="Arial" w:hAnsi="Arial" w:cs="Arial"/>
              </w:rPr>
              <w:t>1</w:t>
            </w:r>
            <w:r>
              <w:rPr>
                <w:rFonts w:ascii="Arial" w:hAnsi="Arial" w:cs="Arial"/>
              </w:rPr>
              <w:t>.</w:t>
            </w:r>
            <w:r w:rsidRPr="00806EB0">
              <w:rPr>
                <w:rFonts w:ascii="Arial" w:hAnsi="Arial" w:cs="Arial"/>
                <w:b/>
              </w:rPr>
              <w:t xml:space="preserve"> </w:t>
            </w:r>
          </w:p>
          <w:p w14:paraId="02D5DC1B" w14:textId="72FDAC21" w:rsidR="009078E3" w:rsidRPr="00806EB0" w:rsidRDefault="009078E3" w:rsidP="009078E3">
            <w:pPr>
              <w:rPr>
                <w:rFonts w:ascii="Arial" w:hAnsi="Arial" w:cs="Arial"/>
                <w:b/>
              </w:rPr>
            </w:pPr>
            <w:r>
              <w:rPr>
                <w:rFonts w:ascii="Arial" w:hAnsi="Arial" w:cs="Arial"/>
                <w:b/>
                <w:noProof/>
              </w:rPr>
              <w:drawing>
                <wp:anchor distT="0" distB="0" distL="114300" distR="114300" simplePos="0" relativeHeight="251674624" behindDoc="0" locked="0" layoutInCell="1" allowOverlap="1" wp14:anchorId="074DE81C" wp14:editId="470E2EF1">
                  <wp:simplePos x="0" y="0"/>
                  <wp:positionH relativeFrom="column">
                    <wp:posOffset>-635</wp:posOffset>
                  </wp:positionH>
                  <wp:positionV relativeFrom="paragraph">
                    <wp:posOffset>635</wp:posOffset>
                  </wp:positionV>
                  <wp:extent cx="1743075" cy="1314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587F94F0" w14:textId="77777777" w:rsidR="009078E3" w:rsidRPr="000E447B" w:rsidRDefault="009078E3" w:rsidP="009078E3">
            <w:pPr>
              <w:rPr>
                <w:rFonts w:ascii="Arial" w:hAnsi="Arial" w:cs="Arial"/>
                <w:iCs/>
              </w:rPr>
            </w:pPr>
            <w:r w:rsidRPr="000E447B">
              <w:rPr>
                <w:rFonts w:ascii="Arial" w:hAnsi="Arial" w:cs="Arial"/>
                <w:iCs/>
              </w:rPr>
              <w:t>0 – 1 min</w:t>
            </w:r>
          </w:p>
          <w:p w14:paraId="0CD84383" w14:textId="3181A5D0" w:rsidR="009078E3" w:rsidRPr="00806EB0" w:rsidRDefault="009078E3" w:rsidP="009078E3">
            <w:pPr>
              <w:rPr>
                <w:rFonts w:ascii="Arial" w:hAnsi="Arial" w:cs="Arial"/>
                <w:iCs/>
              </w:rPr>
            </w:pPr>
            <w:r w:rsidRPr="000E447B">
              <w:rPr>
                <w:rFonts w:ascii="Arial" w:hAnsi="Arial" w:cs="Arial"/>
                <w:iCs/>
              </w:rPr>
              <w:t>(1 min)</w:t>
            </w:r>
          </w:p>
        </w:tc>
        <w:tc>
          <w:tcPr>
            <w:tcW w:w="8930" w:type="dxa"/>
          </w:tcPr>
          <w:p w14:paraId="15ADCA29" w14:textId="77777777" w:rsidR="009078E3" w:rsidRPr="000E447B" w:rsidRDefault="009078E3" w:rsidP="009078E3">
            <w:pPr>
              <w:rPr>
                <w:rFonts w:ascii="Arial" w:hAnsi="Arial" w:cs="Arial"/>
                <w:iCs/>
              </w:rPr>
            </w:pPr>
            <w:r w:rsidRPr="000E447B">
              <w:rPr>
                <w:rFonts w:ascii="Arial" w:hAnsi="Arial" w:cs="Arial"/>
                <w:iCs/>
              </w:rPr>
              <w:t>For the next hour we will be thinking and learning about the importance of being aware of new approaches and practices in the mental health reform and National Disability Insurance Scheme (NDIS) Information, Linkages and Capacity-building (</w:t>
            </w:r>
            <w:proofErr w:type="gramStart"/>
            <w:r w:rsidRPr="000E447B">
              <w:rPr>
                <w:rFonts w:ascii="Arial" w:hAnsi="Arial" w:cs="Arial"/>
                <w:iCs/>
              </w:rPr>
              <w:t>ILC)  implementation</w:t>
            </w:r>
            <w:proofErr w:type="gramEnd"/>
            <w:r w:rsidRPr="000E447B">
              <w:rPr>
                <w:rFonts w:ascii="Arial" w:hAnsi="Arial" w:cs="Arial"/>
                <w:iCs/>
              </w:rPr>
              <w:t xml:space="preserve"> environments.</w:t>
            </w:r>
          </w:p>
          <w:p w14:paraId="47313D11" w14:textId="77777777" w:rsidR="009078E3" w:rsidRPr="000E447B" w:rsidRDefault="009078E3" w:rsidP="009078E3">
            <w:pPr>
              <w:rPr>
                <w:rFonts w:ascii="Arial" w:hAnsi="Arial" w:cs="Arial"/>
                <w:iCs/>
              </w:rPr>
            </w:pPr>
          </w:p>
          <w:p w14:paraId="47009B87" w14:textId="77777777" w:rsidR="009078E3" w:rsidRPr="000E447B" w:rsidRDefault="009078E3" w:rsidP="009078E3">
            <w:pPr>
              <w:rPr>
                <w:rFonts w:ascii="Arial" w:hAnsi="Arial" w:cs="Arial"/>
                <w:iCs/>
              </w:rPr>
            </w:pPr>
            <w:r w:rsidRPr="000E447B">
              <w:rPr>
                <w:rFonts w:ascii="Arial" w:hAnsi="Arial" w:cs="Arial"/>
                <w:iCs/>
              </w:rPr>
              <w:t xml:space="preserve">Note: State that this topic does not look at NDIS access for people living with psychosocial disability. For that information visit </w:t>
            </w:r>
            <w:r>
              <w:rPr>
                <w:rFonts w:ascii="Arial" w:hAnsi="Arial" w:cs="Arial"/>
                <w:iCs/>
              </w:rPr>
              <w:t xml:space="preserve">the Mental Health Coordinating Council (MHCC) website </w:t>
            </w:r>
            <w:proofErr w:type="spellStart"/>
            <w:proofErr w:type="gramStart"/>
            <w:r w:rsidRPr="000E447B">
              <w:rPr>
                <w:rFonts w:ascii="Arial" w:hAnsi="Arial" w:cs="Arial"/>
                <w:iCs/>
              </w:rPr>
              <w:t>reimagine.today</w:t>
            </w:r>
            <w:proofErr w:type="spellEnd"/>
            <w:proofErr w:type="gramEnd"/>
            <w:r>
              <w:rPr>
                <w:rFonts w:ascii="Arial" w:hAnsi="Arial" w:cs="Arial"/>
                <w:iCs/>
              </w:rPr>
              <w:t>. reimagine-today is about people living with mental health challenges accessing and navigating the NDIS.</w:t>
            </w:r>
          </w:p>
          <w:p w14:paraId="7D5B6886" w14:textId="77777777" w:rsidR="009078E3" w:rsidRPr="000E447B" w:rsidRDefault="009078E3" w:rsidP="009078E3">
            <w:pPr>
              <w:rPr>
                <w:rFonts w:ascii="Arial" w:hAnsi="Arial" w:cs="Arial"/>
                <w:iCs/>
              </w:rPr>
            </w:pPr>
          </w:p>
          <w:p w14:paraId="36C5DEC2" w14:textId="77777777" w:rsidR="009078E3" w:rsidRPr="000E447B" w:rsidRDefault="009078E3" w:rsidP="009078E3">
            <w:pPr>
              <w:rPr>
                <w:rFonts w:ascii="Arial" w:hAnsi="Arial" w:cs="Arial"/>
                <w:iCs/>
              </w:rPr>
            </w:pPr>
            <w:r w:rsidRPr="000E447B">
              <w:rPr>
                <w:rFonts w:ascii="Arial" w:hAnsi="Arial" w:cs="Arial"/>
                <w:iCs/>
              </w:rPr>
              <w:t>Acknowledge that there are issues for people living with mental health challenges in accessing and navigating the NDIS and that we will be looking at solutions for these problems.</w:t>
            </w:r>
          </w:p>
          <w:p w14:paraId="616998B3" w14:textId="7D02D95B" w:rsidR="009078E3" w:rsidRPr="00806EB0" w:rsidRDefault="009078E3" w:rsidP="009078E3">
            <w:pPr>
              <w:rPr>
                <w:rFonts w:ascii="Arial" w:hAnsi="Arial" w:cs="Arial"/>
                <w:iCs/>
              </w:rPr>
            </w:pPr>
          </w:p>
        </w:tc>
        <w:tc>
          <w:tcPr>
            <w:tcW w:w="2410" w:type="dxa"/>
          </w:tcPr>
          <w:p w14:paraId="5FFF788A" w14:textId="77777777" w:rsidR="009078E3" w:rsidRPr="00772A3D" w:rsidRDefault="009078E3" w:rsidP="009078E3">
            <w:pPr>
              <w:rPr>
                <w:rFonts w:ascii="Arial" w:hAnsi="Arial" w:cs="Arial"/>
              </w:rPr>
            </w:pPr>
            <w:r w:rsidRPr="00772A3D">
              <w:rPr>
                <w:rFonts w:ascii="Arial" w:hAnsi="Arial" w:cs="Arial"/>
              </w:rPr>
              <w:t xml:space="preserve">PPT in all sections as in the slide column </w:t>
            </w:r>
          </w:p>
          <w:p w14:paraId="66C02B95" w14:textId="77777777" w:rsidR="009078E3" w:rsidRPr="00772A3D" w:rsidRDefault="009078E3" w:rsidP="009078E3">
            <w:pPr>
              <w:rPr>
                <w:rFonts w:ascii="Arial" w:hAnsi="Arial" w:cs="Arial"/>
              </w:rPr>
            </w:pPr>
          </w:p>
          <w:p w14:paraId="2B140145" w14:textId="7554F115" w:rsidR="009078E3" w:rsidRPr="00806EB0" w:rsidRDefault="009078E3" w:rsidP="009078E3">
            <w:pPr>
              <w:rPr>
                <w:rFonts w:ascii="Arial" w:hAnsi="Arial" w:cs="Arial"/>
              </w:rPr>
            </w:pPr>
            <w:r w:rsidRPr="00772A3D">
              <w:rPr>
                <w:rFonts w:ascii="Arial" w:hAnsi="Arial" w:cs="Arial"/>
              </w:rPr>
              <w:t>PPT handout at 3 slides per page and note taking lines.</w:t>
            </w:r>
          </w:p>
        </w:tc>
      </w:tr>
      <w:tr w:rsidR="009078E3" w:rsidRPr="00806EB0" w14:paraId="712AEF57" w14:textId="77777777" w:rsidTr="009078E3">
        <w:trPr>
          <w:trHeight w:val="857"/>
        </w:trPr>
        <w:tc>
          <w:tcPr>
            <w:tcW w:w="2978" w:type="dxa"/>
          </w:tcPr>
          <w:p w14:paraId="482FF240" w14:textId="77777777" w:rsidR="009078E3" w:rsidRPr="00806EB0" w:rsidRDefault="009078E3" w:rsidP="009078E3">
            <w:pPr>
              <w:rPr>
                <w:rFonts w:ascii="Arial" w:hAnsi="Arial" w:cs="Arial"/>
              </w:rPr>
            </w:pPr>
            <w:r w:rsidRPr="00806EB0">
              <w:rPr>
                <w:rFonts w:ascii="Arial" w:hAnsi="Arial" w:cs="Arial"/>
              </w:rPr>
              <w:t>2.</w:t>
            </w:r>
          </w:p>
          <w:p w14:paraId="54AD66BE" w14:textId="2AEB055A" w:rsidR="009078E3" w:rsidRDefault="009078E3" w:rsidP="009078E3">
            <w:pPr>
              <w:rPr>
                <w:rFonts w:ascii="Arial" w:hAnsi="Arial" w:cs="Arial"/>
                <w:b/>
                <w:noProof/>
              </w:rPr>
            </w:pPr>
            <w:r>
              <w:rPr>
                <w:rFonts w:ascii="Arial" w:hAnsi="Arial" w:cs="Arial"/>
                <w:b/>
                <w:noProof/>
              </w:rPr>
              <w:drawing>
                <wp:anchor distT="0" distB="0" distL="114300" distR="114300" simplePos="0" relativeHeight="251706368" behindDoc="0" locked="0" layoutInCell="1" allowOverlap="1" wp14:anchorId="6162DF92" wp14:editId="0F0EA7F7">
                  <wp:simplePos x="0" y="0"/>
                  <wp:positionH relativeFrom="column">
                    <wp:posOffset>-2540</wp:posOffset>
                  </wp:positionH>
                  <wp:positionV relativeFrom="paragraph">
                    <wp:posOffset>166370</wp:posOffset>
                  </wp:positionV>
                  <wp:extent cx="1743075" cy="1314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p w14:paraId="5C09A5E9" w14:textId="792EC9DC" w:rsidR="009078E3" w:rsidRDefault="009078E3" w:rsidP="009078E3">
            <w:pPr>
              <w:rPr>
                <w:rFonts w:ascii="Arial" w:hAnsi="Arial" w:cs="Arial"/>
                <w:b/>
                <w:noProof/>
              </w:rPr>
            </w:pPr>
          </w:p>
          <w:p w14:paraId="1303048C" w14:textId="75D219A4" w:rsidR="009078E3" w:rsidRDefault="009078E3" w:rsidP="009078E3">
            <w:pPr>
              <w:rPr>
                <w:rFonts w:ascii="Arial" w:hAnsi="Arial" w:cs="Arial"/>
                <w:b/>
                <w:noProof/>
              </w:rPr>
            </w:pPr>
          </w:p>
          <w:p w14:paraId="182E9DEB" w14:textId="77777777" w:rsidR="009078E3" w:rsidRDefault="009078E3" w:rsidP="009078E3">
            <w:pPr>
              <w:rPr>
                <w:rFonts w:ascii="Arial" w:hAnsi="Arial" w:cs="Arial"/>
                <w:b/>
                <w:noProof/>
              </w:rPr>
            </w:pPr>
          </w:p>
          <w:p w14:paraId="4EF3F5F2" w14:textId="555B3556" w:rsidR="009078E3" w:rsidRPr="00806EB0" w:rsidRDefault="009078E3" w:rsidP="009078E3">
            <w:pPr>
              <w:rPr>
                <w:rFonts w:ascii="Arial" w:hAnsi="Arial" w:cs="Arial"/>
                <w:b/>
                <w:noProof/>
              </w:rPr>
            </w:pPr>
          </w:p>
        </w:tc>
        <w:tc>
          <w:tcPr>
            <w:tcW w:w="1134" w:type="dxa"/>
          </w:tcPr>
          <w:p w14:paraId="3D89495B" w14:textId="77777777" w:rsidR="009078E3" w:rsidRPr="000E447B" w:rsidRDefault="009078E3" w:rsidP="009078E3">
            <w:pPr>
              <w:rPr>
                <w:rFonts w:ascii="Arial" w:hAnsi="Arial" w:cs="Arial"/>
              </w:rPr>
            </w:pPr>
            <w:r w:rsidRPr="000E447B">
              <w:rPr>
                <w:rFonts w:ascii="Arial" w:hAnsi="Arial" w:cs="Arial"/>
              </w:rPr>
              <w:lastRenderedPageBreak/>
              <w:t>1 – 3 min</w:t>
            </w:r>
          </w:p>
          <w:p w14:paraId="00002AB9" w14:textId="56CFEDD1" w:rsidR="009078E3" w:rsidRPr="00806EB0" w:rsidRDefault="009078E3" w:rsidP="009078E3">
            <w:pPr>
              <w:rPr>
                <w:rFonts w:ascii="Arial" w:hAnsi="Arial" w:cs="Arial"/>
              </w:rPr>
            </w:pPr>
            <w:r w:rsidRPr="000E447B">
              <w:rPr>
                <w:rFonts w:ascii="Arial" w:hAnsi="Arial" w:cs="Arial"/>
              </w:rPr>
              <w:t>(2 min)</w:t>
            </w:r>
          </w:p>
        </w:tc>
        <w:tc>
          <w:tcPr>
            <w:tcW w:w="8930" w:type="dxa"/>
          </w:tcPr>
          <w:p w14:paraId="076FFDC4" w14:textId="77777777" w:rsidR="009078E3" w:rsidRPr="000E447B" w:rsidRDefault="009078E3" w:rsidP="009078E3">
            <w:pPr>
              <w:rPr>
                <w:rFonts w:ascii="Arial" w:hAnsi="Arial" w:cs="Arial"/>
                <w:b/>
                <w:bCs/>
              </w:rPr>
            </w:pPr>
            <w:r w:rsidRPr="000E447B">
              <w:rPr>
                <w:rFonts w:ascii="Arial" w:hAnsi="Arial" w:cs="Arial"/>
                <w:b/>
                <w:bCs/>
              </w:rPr>
              <w:t>Reflection</w:t>
            </w:r>
          </w:p>
          <w:p w14:paraId="6E66FEC0" w14:textId="77777777" w:rsidR="009078E3" w:rsidRPr="000E447B" w:rsidRDefault="009078E3" w:rsidP="009078E3">
            <w:pPr>
              <w:rPr>
                <w:rFonts w:ascii="Arial" w:hAnsi="Arial" w:cs="Arial"/>
                <w:b/>
                <w:bCs/>
              </w:rPr>
            </w:pPr>
          </w:p>
          <w:p w14:paraId="00480594" w14:textId="77777777" w:rsidR="009078E3" w:rsidRDefault="009078E3" w:rsidP="009078E3">
            <w:pPr>
              <w:rPr>
                <w:rFonts w:ascii="Arial" w:hAnsi="Arial" w:cs="Arial"/>
              </w:rPr>
            </w:pPr>
            <w:r w:rsidRPr="000E447B">
              <w:rPr>
                <w:rFonts w:ascii="Arial" w:hAnsi="Arial" w:cs="Arial"/>
              </w:rPr>
              <w:t>Inspiring quote – present and briefly discuss</w:t>
            </w:r>
            <w:r>
              <w:rPr>
                <w:rFonts w:ascii="Arial" w:hAnsi="Arial" w:cs="Arial"/>
              </w:rPr>
              <w:t xml:space="preserve">: </w:t>
            </w:r>
            <w:r w:rsidRPr="000E447B">
              <w:rPr>
                <w:rFonts w:ascii="Arial" w:hAnsi="Arial" w:cs="Arial"/>
              </w:rPr>
              <w:t>“The only thing that is constant is change</w:t>
            </w:r>
            <w:r>
              <w:rPr>
                <w:rFonts w:ascii="Arial" w:hAnsi="Arial" w:cs="Arial"/>
              </w:rPr>
              <w:t>” (</w:t>
            </w:r>
            <w:r w:rsidRPr="000E447B">
              <w:rPr>
                <w:rFonts w:ascii="Arial" w:hAnsi="Arial" w:cs="Arial"/>
              </w:rPr>
              <w:t>Heraclitus,</w:t>
            </w:r>
            <w:r>
              <w:rPr>
                <w:rFonts w:ascii="Arial" w:hAnsi="Arial" w:cs="Arial"/>
              </w:rPr>
              <w:t xml:space="preserve"> </w:t>
            </w:r>
            <w:r w:rsidRPr="000E447B">
              <w:rPr>
                <w:rFonts w:ascii="Arial" w:hAnsi="Arial" w:cs="Arial"/>
              </w:rPr>
              <w:t>535 – 475</w:t>
            </w:r>
            <w:r>
              <w:rPr>
                <w:rFonts w:ascii="Arial" w:hAnsi="Arial" w:cs="Arial"/>
              </w:rPr>
              <w:t xml:space="preserve"> BC).</w:t>
            </w:r>
          </w:p>
          <w:p w14:paraId="660AB071" w14:textId="77777777" w:rsidR="009078E3" w:rsidRDefault="009078E3" w:rsidP="009078E3">
            <w:pPr>
              <w:pStyle w:val="MHCCBody"/>
              <w:spacing w:after="0"/>
              <w:rPr>
                <w:b/>
                <w:bCs/>
                <w:lang w:eastAsia="en-AU"/>
              </w:rPr>
            </w:pPr>
          </w:p>
          <w:p w14:paraId="431FC94D" w14:textId="77777777" w:rsidR="009078E3" w:rsidRPr="000E447B" w:rsidRDefault="009078E3" w:rsidP="009078E3">
            <w:pPr>
              <w:pStyle w:val="MHCCBody"/>
              <w:spacing w:after="0"/>
              <w:rPr>
                <w:lang w:eastAsia="en-AU"/>
              </w:rPr>
            </w:pPr>
            <w:r w:rsidRPr="000E447B">
              <w:rPr>
                <w:b/>
                <w:bCs/>
                <w:lang w:eastAsia="en-AU"/>
              </w:rPr>
              <w:t xml:space="preserve">State that change is inevitable. </w:t>
            </w:r>
            <w:r w:rsidRPr="000E447B">
              <w:rPr>
                <w:lang w:eastAsia="en-AU"/>
              </w:rPr>
              <w:t>It is like a river flowing downstream, following the law of gravity.</w:t>
            </w:r>
            <w:r>
              <w:rPr>
                <w:lang w:eastAsia="en-AU"/>
              </w:rPr>
              <w:t xml:space="preserve"> </w:t>
            </w:r>
            <w:r w:rsidRPr="000E447B">
              <w:rPr>
                <w:lang w:eastAsia="en-AU"/>
              </w:rPr>
              <w:t>When you resist it, it feels like trying to row upstream during a flood.</w:t>
            </w:r>
          </w:p>
          <w:p w14:paraId="357A6691" w14:textId="77777777" w:rsidR="009078E3" w:rsidRPr="000E447B" w:rsidRDefault="009078E3" w:rsidP="009078E3">
            <w:pPr>
              <w:pStyle w:val="MHCCBody"/>
              <w:spacing w:after="0"/>
              <w:rPr>
                <w:lang w:eastAsia="en-AU"/>
              </w:rPr>
            </w:pPr>
            <w:r w:rsidRPr="000E447B">
              <w:rPr>
                <w:rFonts w:eastAsiaTheme="minorHAnsi"/>
                <w:iCs w:val="0"/>
                <w:lang w:eastAsia="en-AU"/>
              </w:rPr>
              <w:t>When you accept change</w:t>
            </w:r>
            <w:r>
              <w:rPr>
                <w:rFonts w:eastAsiaTheme="minorHAnsi"/>
                <w:iCs w:val="0"/>
                <w:lang w:eastAsia="en-AU"/>
              </w:rPr>
              <w:t>,</w:t>
            </w:r>
            <w:r w:rsidRPr="000E447B">
              <w:rPr>
                <w:rFonts w:eastAsiaTheme="minorHAnsi"/>
                <w:iCs w:val="0"/>
                <w:lang w:eastAsia="en-AU"/>
              </w:rPr>
              <w:t xml:space="preserve"> and embrace it</w:t>
            </w:r>
            <w:r>
              <w:rPr>
                <w:rFonts w:eastAsiaTheme="minorHAnsi"/>
                <w:iCs w:val="0"/>
                <w:lang w:eastAsia="en-AU"/>
              </w:rPr>
              <w:t>,</w:t>
            </w:r>
            <w:r w:rsidRPr="000E447B">
              <w:rPr>
                <w:rFonts w:eastAsiaTheme="minorHAnsi"/>
                <w:iCs w:val="0"/>
                <w:lang w:eastAsia="en-AU"/>
              </w:rPr>
              <w:t xml:space="preserve"> is like easily flowing downstream.</w:t>
            </w:r>
          </w:p>
          <w:p w14:paraId="1DA0D7D0" w14:textId="77777777" w:rsidR="009078E3" w:rsidRDefault="009078E3" w:rsidP="009078E3">
            <w:pPr>
              <w:rPr>
                <w:rFonts w:ascii="Arial" w:hAnsi="Arial" w:cs="Arial"/>
              </w:rPr>
            </w:pPr>
          </w:p>
          <w:p w14:paraId="0941FF78" w14:textId="4D75072B" w:rsidR="009078E3" w:rsidRDefault="009078E3" w:rsidP="009078E3">
            <w:pPr>
              <w:rPr>
                <w:rFonts w:ascii="Arial" w:hAnsi="Arial" w:cs="Arial"/>
                <w:iCs/>
              </w:rPr>
            </w:pPr>
            <w:r w:rsidRPr="000E447B">
              <w:rPr>
                <w:rFonts w:ascii="Arial" w:hAnsi="Arial" w:cs="Arial"/>
              </w:rPr>
              <w:t xml:space="preserve">Link to notions of </w:t>
            </w:r>
            <w:r>
              <w:rPr>
                <w:rFonts w:ascii="Arial" w:hAnsi="Arial" w:cs="Arial"/>
                <w:iCs/>
              </w:rPr>
              <w:t>the need to have a greater a</w:t>
            </w:r>
            <w:r w:rsidRPr="003463E0">
              <w:rPr>
                <w:rFonts w:ascii="Arial" w:hAnsi="Arial" w:cs="Arial"/>
                <w:iCs/>
              </w:rPr>
              <w:t>wareness of new approaches and practices in the mental health and NDIS</w:t>
            </w:r>
            <w:r>
              <w:rPr>
                <w:rFonts w:ascii="Arial" w:hAnsi="Arial" w:cs="Arial"/>
                <w:iCs/>
              </w:rPr>
              <w:t xml:space="preserve"> and ILC</w:t>
            </w:r>
            <w:r w:rsidRPr="003463E0">
              <w:rPr>
                <w:rFonts w:ascii="Arial" w:hAnsi="Arial" w:cs="Arial"/>
                <w:iCs/>
              </w:rPr>
              <w:t xml:space="preserve"> environment</w:t>
            </w:r>
            <w:r>
              <w:rPr>
                <w:rFonts w:ascii="Arial" w:hAnsi="Arial" w:cs="Arial"/>
                <w:iCs/>
              </w:rPr>
              <w:t xml:space="preserve"> </w:t>
            </w:r>
            <w:r w:rsidRPr="003463E0">
              <w:rPr>
                <w:rFonts w:ascii="Arial" w:hAnsi="Arial" w:cs="Arial"/>
                <w:iCs/>
              </w:rPr>
              <w:t>(</w:t>
            </w:r>
            <w:r>
              <w:rPr>
                <w:rFonts w:ascii="Arial" w:hAnsi="Arial" w:cs="Arial"/>
                <w:iCs/>
              </w:rPr>
              <w:t xml:space="preserve">i.e., </w:t>
            </w:r>
            <w:r w:rsidRPr="003463E0">
              <w:rPr>
                <w:rFonts w:ascii="Arial" w:hAnsi="Arial" w:cs="Arial"/>
                <w:iCs/>
              </w:rPr>
              <w:t>topic learning outcome introduced in Slide 4).</w:t>
            </w:r>
          </w:p>
          <w:p w14:paraId="43F26194" w14:textId="77777777" w:rsidR="009078E3" w:rsidRDefault="009078E3" w:rsidP="009078E3">
            <w:pPr>
              <w:rPr>
                <w:rFonts w:ascii="Arial" w:hAnsi="Arial" w:cs="Arial"/>
                <w:iCs/>
              </w:rPr>
            </w:pPr>
          </w:p>
          <w:p w14:paraId="44965371" w14:textId="77777777" w:rsidR="009078E3" w:rsidRDefault="009078E3" w:rsidP="009078E3">
            <w:pPr>
              <w:rPr>
                <w:rFonts w:ascii="Arial" w:hAnsi="Arial" w:cs="Arial"/>
                <w:iCs/>
              </w:rPr>
            </w:pPr>
            <w:r>
              <w:rPr>
                <w:rFonts w:ascii="Arial" w:hAnsi="Arial" w:cs="Arial"/>
                <w:iCs/>
              </w:rPr>
              <w:lastRenderedPageBreak/>
              <w:t>Talk about how challenging change can be and how great it is that people are here to talk about the human services change environment that all of us are trying our best to work with and learn more about.</w:t>
            </w:r>
          </w:p>
          <w:p w14:paraId="002F335D" w14:textId="01E348E4" w:rsidR="009078E3" w:rsidRPr="00D113BD" w:rsidRDefault="009078E3" w:rsidP="009078E3">
            <w:pPr>
              <w:tabs>
                <w:tab w:val="left" w:pos="3150"/>
              </w:tabs>
              <w:rPr>
                <w:lang w:eastAsia="en-AU"/>
              </w:rPr>
            </w:pPr>
          </w:p>
        </w:tc>
        <w:tc>
          <w:tcPr>
            <w:tcW w:w="2410" w:type="dxa"/>
          </w:tcPr>
          <w:p w14:paraId="2DD22039" w14:textId="77777777" w:rsidR="009078E3" w:rsidRPr="00806EB0" w:rsidRDefault="009078E3" w:rsidP="009078E3">
            <w:pPr>
              <w:rPr>
                <w:rFonts w:ascii="Arial" w:hAnsi="Arial" w:cs="Arial"/>
              </w:rPr>
            </w:pPr>
          </w:p>
        </w:tc>
      </w:tr>
      <w:tr w:rsidR="0062700C" w:rsidRPr="00806EB0" w14:paraId="05A8DA0B" w14:textId="77777777" w:rsidTr="0062700C">
        <w:trPr>
          <w:trHeight w:val="574"/>
        </w:trPr>
        <w:tc>
          <w:tcPr>
            <w:tcW w:w="2978" w:type="dxa"/>
          </w:tcPr>
          <w:p w14:paraId="51A09E63" w14:textId="158DA67A" w:rsidR="0062700C" w:rsidRPr="0001663B" w:rsidRDefault="0062700C" w:rsidP="0062700C">
            <w:pPr>
              <w:rPr>
                <w:rFonts w:ascii="Arial" w:hAnsi="Arial" w:cs="Arial"/>
              </w:rPr>
            </w:pPr>
            <w:r>
              <w:rPr>
                <w:rFonts w:ascii="Arial" w:hAnsi="Arial" w:cs="Arial"/>
                <w:noProof/>
              </w:rPr>
              <w:drawing>
                <wp:anchor distT="0" distB="0" distL="114300" distR="114300" simplePos="0" relativeHeight="251708416" behindDoc="0" locked="0" layoutInCell="1" allowOverlap="1" wp14:anchorId="746EEA26" wp14:editId="41545011">
                  <wp:simplePos x="0" y="0"/>
                  <wp:positionH relativeFrom="column">
                    <wp:posOffset>3175</wp:posOffset>
                  </wp:positionH>
                  <wp:positionV relativeFrom="paragraph">
                    <wp:posOffset>205105</wp:posOffset>
                  </wp:positionV>
                  <wp:extent cx="1743075" cy="1314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3.</w:t>
            </w:r>
          </w:p>
        </w:tc>
        <w:tc>
          <w:tcPr>
            <w:tcW w:w="1134" w:type="dxa"/>
          </w:tcPr>
          <w:p w14:paraId="5E6DEF12" w14:textId="77777777" w:rsidR="0062700C" w:rsidRPr="000E447B" w:rsidRDefault="0062700C" w:rsidP="0062700C">
            <w:pPr>
              <w:rPr>
                <w:rFonts w:ascii="Arial" w:hAnsi="Arial" w:cs="Arial"/>
              </w:rPr>
            </w:pPr>
            <w:r w:rsidRPr="000E447B">
              <w:rPr>
                <w:rFonts w:ascii="Arial" w:hAnsi="Arial" w:cs="Arial"/>
              </w:rPr>
              <w:t>3 – 10 min</w:t>
            </w:r>
          </w:p>
          <w:p w14:paraId="6AAB87A8" w14:textId="3A796C1E" w:rsidR="0062700C" w:rsidRPr="00806EB0" w:rsidRDefault="0062700C" w:rsidP="0062700C">
            <w:pPr>
              <w:rPr>
                <w:rFonts w:ascii="Arial" w:hAnsi="Arial" w:cs="Arial"/>
              </w:rPr>
            </w:pPr>
            <w:r w:rsidRPr="000E447B">
              <w:rPr>
                <w:rFonts w:ascii="Arial" w:hAnsi="Arial" w:cs="Arial"/>
              </w:rPr>
              <w:t>(7 min)</w:t>
            </w:r>
          </w:p>
        </w:tc>
        <w:tc>
          <w:tcPr>
            <w:tcW w:w="8930" w:type="dxa"/>
          </w:tcPr>
          <w:p w14:paraId="23AC5E73" w14:textId="77777777" w:rsidR="0062700C" w:rsidRDefault="0062700C" w:rsidP="0062700C">
            <w:pPr>
              <w:rPr>
                <w:rFonts w:ascii="Arial" w:hAnsi="Arial" w:cs="Arial"/>
                <w:b/>
                <w:bCs/>
                <w:iCs/>
              </w:rPr>
            </w:pPr>
            <w:r w:rsidRPr="000E447B">
              <w:rPr>
                <w:rFonts w:ascii="Arial" w:hAnsi="Arial" w:cs="Arial"/>
                <w:b/>
                <w:bCs/>
                <w:iCs/>
              </w:rPr>
              <w:t xml:space="preserve">ACTIVITY 1: </w:t>
            </w:r>
            <w:r>
              <w:rPr>
                <w:rFonts w:ascii="Arial" w:hAnsi="Arial" w:cs="Arial"/>
                <w:b/>
                <w:bCs/>
                <w:iCs/>
              </w:rPr>
              <w:t>What is the ILC?</w:t>
            </w:r>
          </w:p>
          <w:p w14:paraId="26B022F8" w14:textId="77777777" w:rsidR="0062700C" w:rsidRDefault="0062700C" w:rsidP="0062700C">
            <w:pPr>
              <w:rPr>
                <w:rFonts w:ascii="Arial" w:hAnsi="Arial" w:cs="Arial"/>
                <w:b/>
                <w:bCs/>
                <w:iCs/>
              </w:rPr>
            </w:pPr>
          </w:p>
          <w:p w14:paraId="4E3A389E" w14:textId="77777777" w:rsidR="0062700C" w:rsidRPr="00A729BE" w:rsidRDefault="0062700C" w:rsidP="0062700C">
            <w:pPr>
              <w:rPr>
                <w:rFonts w:ascii="Arial" w:hAnsi="Arial" w:cs="Arial"/>
                <w:bCs/>
                <w:iCs/>
                <w:lang w:val="en-GB"/>
              </w:rPr>
            </w:pPr>
            <w:r>
              <w:rPr>
                <w:rFonts w:ascii="Arial" w:hAnsi="Arial" w:cs="Arial"/>
                <w:b/>
                <w:bCs/>
                <w:iCs/>
              </w:rPr>
              <w:t>Note: Do not show this slide before doing the activity.</w:t>
            </w:r>
            <w:r>
              <w:rPr>
                <w:rFonts w:ascii="Arial" w:hAnsi="Arial" w:cs="Arial"/>
                <w:bCs/>
                <w:iCs/>
                <w:lang w:val="en-GB"/>
              </w:rPr>
              <w:t xml:space="preserve"> </w:t>
            </w:r>
            <w:r w:rsidRPr="000E447B">
              <w:rPr>
                <w:rFonts w:ascii="Arial" w:hAnsi="Arial" w:cs="Arial"/>
              </w:rPr>
              <w:t>Activity 1 is used to assess people’s prior knowledge of the ILC part of the NDIS</w:t>
            </w:r>
            <w:r>
              <w:rPr>
                <w:rFonts w:ascii="Arial" w:hAnsi="Arial" w:cs="Arial"/>
              </w:rPr>
              <w:t>.</w:t>
            </w:r>
          </w:p>
          <w:p w14:paraId="2A9AEBE7" w14:textId="77777777" w:rsidR="0062700C" w:rsidRDefault="0062700C" w:rsidP="0062700C">
            <w:pPr>
              <w:rPr>
                <w:rFonts w:ascii="Arial" w:hAnsi="Arial" w:cs="Arial"/>
              </w:rPr>
            </w:pPr>
          </w:p>
          <w:p w14:paraId="1458C2FB" w14:textId="77777777" w:rsidR="0062700C" w:rsidRDefault="0062700C" w:rsidP="0062700C">
            <w:pPr>
              <w:rPr>
                <w:rFonts w:ascii="Arial" w:hAnsi="Arial" w:cs="Arial"/>
              </w:rPr>
            </w:pPr>
            <w:r>
              <w:rPr>
                <w:rFonts w:ascii="Arial" w:hAnsi="Arial" w:cs="Arial"/>
              </w:rPr>
              <w:t xml:space="preserve">Note that you will have already used three acronyms in introducing this topic. Explain that acronyms are letters used instead of using the full name of things. Can people remember the three acronyms that have been used (NDIS, ILC and </w:t>
            </w:r>
            <w:proofErr w:type="gramStart"/>
            <w:r>
              <w:rPr>
                <w:rFonts w:ascii="Arial" w:hAnsi="Arial" w:cs="Arial"/>
              </w:rPr>
              <w:t>MHCC).</w:t>
            </w:r>
            <w:proofErr w:type="gramEnd"/>
            <w:r>
              <w:rPr>
                <w:rFonts w:ascii="Arial" w:hAnsi="Arial" w:cs="Arial"/>
              </w:rPr>
              <w:t xml:space="preserve"> Write these on the Butcher’s paper and ask what they mean. Explain that we will be adding to the list as other acronyms we use them during this topic.</w:t>
            </w:r>
          </w:p>
          <w:p w14:paraId="2C3CC44B" w14:textId="77777777" w:rsidR="0062700C" w:rsidRDefault="0062700C" w:rsidP="0062700C">
            <w:pPr>
              <w:rPr>
                <w:rFonts w:ascii="Arial" w:hAnsi="Arial" w:cs="Arial"/>
              </w:rPr>
            </w:pPr>
          </w:p>
          <w:p w14:paraId="3243320F" w14:textId="77777777" w:rsidR="0062700C" w:rsidRDefault="0062700C" w:rsidP="0062700C">
            <w:pPr>
              <w:rPr>
                <w:rFonts w:ascii="Arial" w:hAnsi="Arial" w:cs="Arial"/>
              </w:rPr>
            </w:pPr>
            <w:r>
              <w:rPr>
                <w:rFonts w:ascii="Arial" w:hAnsi="Arial" w:cs="Arial"/>
              </w:rPr>
              <w:t>Explain that t</w:t>
            </w:r>
            <w:r w:rsidRPr="00AF19FB">
              <w:rPr>
                <w:rFonts w:ascii="Arial" w:hAnsi="Arial" w:cs="Arial"/>
              </w:rPr>
              <w:t xml:space="preserve">he </w:t>
            </w:r>
            <w:r>
              <w:rPr>
                <w:rFonts w:ascii="Arial" w:hAnsi="Arial" w:cs="Arial"/>
              </w:rPr>
              <w:t>National Disability Insurance Scheme (</w:t>
            </w:r>
            <w:r w:rsidRPr="00AF19FB">
              <w:rPr>
                <w:rFonts w:ascii="Arial" w:hAnsi="Arial" w:cs="Arial"/>
              </w:rPr>
              <w:t>NDIS</w:t>
            </w:r>
            <w:r>
              <w:rPr>
                <w:rFonts w:ascii="Arial" w:hAnsi="Arial" w:cs="Arial"/>
              </w:rPr>
              <w:t>)</w:t>
            </w:r>
            <w:r w:rsidRPr="00AF19FB">
              <w:rPr>
                <w:rFonts w:ascii="Arial" w:hAnsi="Arial" w:cs="Arial"/>
              </w:rPr>
              <w:t xml:space="preserve"> is about more than people just receiving funded packages of supports and services. </w:t>
            </w:r>
            <w:r>
              <w:rPr>
                <w:rFonts w:ascii="Arial" w:hAnsi="Arial" w:cs="Arial"/>
              </w:rPr>
              <w:t>Ask if anyone is aware of the Information, Linkages and Capacity-building part of the NDIS and note responses on Butcher’s Paper (it may be that people are not aware and this knowledge is not a learning outcome for this course).</w:t>
            </w:r>
          </w:p>
          <w:p w14:paraId="56E447DC" w14:textId="77777777" w:rsidR="0062700C" w:rsidRDefault="0062700C" w:rsidP="0062700C">
            <w:pPr>
              <w:rPr>
                <w:rFonts w:ascii="Arial" w:hAnsi="Arial" w:cs="Arial"/>
              </w:rPr>
            </w:pPr>
          </w:p>
          <w:p w14:paraId="0EA597AB" w14:textId="77777777" w:rsidR="0062700C" w:rsidRDefault="0062700C" w:rsidP="0062700C">
            <w:pPr>
              <w:rPr>
                <w:rFonts w:ascii="Arial" w:hAnsi="Arial" w:cs="Arial"/>
              </w:rPr>
            </w:pPr>
            <w:r>
              <w:rPr>
                <w:rFonts w:ascii="Arial" w:hAnsi="Arial" w:cs="Arial"/>
              </w:rPr>
              <w:t>Reveal slide and explain that:</w:t>
            </w:r>
          </w:p>
          <w:p w14:paraId="1461786B" w14:textId="77777777" w:rsidR="0062700C" w:rsidRPr="008E2B95" w:rsidRDefault="0062700C" w:rsidP="0062700C">
            <w:pPr>
              <w:pStyle w:val="ListParagraph"/>
              <w:numPr>
                <w:ilvl w:val="0"/>
                <w:numId w:val="24"/>
              </w:numPr>
              <w:rPr>
                <w:rFonts w:ascii="Arial" w:hAnsi="Arial" w:cs="Arial"/>
              </w:rPr>
            </w:pPr>
            <w:r w:rsidRPr="008E2B95">
              <w:rPr>
                <w:rFonts w:ascii="Arial" w:hAnsi="Arial" w:cs="Arial"/>
              </w:rPr>
              <w:t xml:space="preserve">The Information, Linkages and Capacity-building (ILC) part of the NDIS </w:t>
            </w:r>
            <w:r>
              <w:rPr>
                <w:rFonts w:ascii="Arial" w:hAnsi="Arial" w:cs="Arial"/>
              </w:rPr>
              <w:t xml:space="preserve">that </w:t>
            </w:r>
            <w:r w:rsidRPr="008E2B95">
              <w:rPr>
                <w:rFonts w:ascii="Arial" w:hAnsi="Arial" w:cs="Arial"/>
              </w:rPr>
              <w:t>helps all people with disability and other diversities be included in their community.</w:t>
            </w:r>
            <w:r>
              <w:rPr>
                <w:rFonts w:ascii="Arial" w:hAnsi="Arial" w:cs="Arial"/>
              </w:rPr>
              <w:t xml:space="preserve"> Other diversities include: ATSI, CALD. GLBTIQA+ and rural/remote (</w:t>
            </w:r>
            <w:r w:rsidRPr="00EB6399">
              <w:rPr>
                <w:rFonts w:ascii="Arial" w:hAnsi="Arial" w:cs="Arial"/>
                <w:color w:val="FF0000"/>
              </w:rPr>
              <w:t>ADD ACRONYMS TO THE LIST</w:t>
            </w:r>
            <w:r>
              <w:rPr>
                <w:rFonts w:ascii="Arial" w:hAnsi="Arial" w:cs="Arial"/>
              </w:rPr>
              <w:t>)</w:t>
            </w:r>
          </w:p>
          <w:p w14:paraId="7A55559F" w14:textId="77777777" w:rsidR="0062700C" w:rsidRPr="008E2B95" w:rsidRDefault="0062700C" w:rsidP="0062700C">
            <w:pPr>
              <w:pStyle w:val="ListParagraph"/>
              <w:numPr>
                <w:ilvl w:val="0"/>
                <w:numId w:val="24"/>
              </w:numPr>
              <w:rPr>
                <w:rFonts w:ascii="Arial" w:hAnsi="Arial" w:cs="Arial"/>
              </w:rPr>
            </w:pPr>
            <w:r w:rsidRPr="008E2B95">
              <w:rPr>
                <w:rFonts w:ascii="Arial" w:hAnsi="Arial" w:cs="Arial"/>
              </w:rPr>
              <w:t>The NDIS is part of the National Disability Strategy and is also occurring in a MH reform environment.</w:t>
            </w:r>
          </w:p>
          <w:p w14:paraId="36C2A0CF" w14:textId="77777777" w:rsidR="0062700C" w:rsidRPr="008E2B95" w:rsidRDefault="0062700C" w:rsidP="0062700C">
            <w:pPr>
              <w:pStyle w:val="ListParagraph"/>
              <w:numPr>
                <w:ilvl w:val="0"/>
                <w:numId w:val="24"/>
              </w:numPr>
              <w:rPr>
                <w:rFonts w:ascii="Arial" w:hAnsi="Arial" w:cs="Arial"/>
              </w:rPr>
            </w:pPr>
            <w:r w:rsidRPr="008E2B95">
              <w:rPr>
                <w:rFonts w:ascii="Arial" w:hAnsi="Arial" w:cs="Arial"/>
              </w:rPr>
              <w:t xml:space="preserve">The ILC part of the NDIS does not fund individuals. </w:t>
            </w:r>
          </w:p>
          <w:p w14:paraId="639FFC57" w14:textId="77777777" w:rsidR="0062700C" w:rsidRDefault="0062700C" w:rsidP="0062700C">
            <w:pPr>
              <w:pStyle w:val="ListParagraph"/>
              <w:numPr>
                <w:ilvl w:val="0"/>
                <w:numId w:val="24"/>
              </w:numPr>
              <w:rPr>
                <w:rFonts w:ascii="Arial" w:hAnsi="Arial" w:cs="Arial"/>
              </w:rPr>
            </w:pPr>
            <w:r w:rsidRPr="008E2B95">
              <w:rPr>
                <w:rFonts w:ascii="Arial" w:hAnsi="Arial" w:cs="Arial"/>
              </w:rPr>
              <w:t>The ILC provides grants to organisations to carry</w:t>
            </w:r>
            <w:r>
              <w:rPr>
                <w:rFonts w:ascii="Arial" w:hAnsi="Arial" w:cs="Arial"/>
              </w:rPr>
              <w:t xml:space="preserve"> </w:t>
            </w:r>
            <w:r w:rsidRPr="008E2B95">
              <w:rPr>
                <w:rFonts w:ascii="Arial" w:hAnsi="Arial" w:cs="Arial"/>
              </w:rPr>
              <w:t xml:space="preserve">out activities in the community that benefit all Australians with disability and their </w:t>
            </w:r>
            <w:proofErr w:type="spellStart"/>
            <w:r w:rsidRPr="008E2B95">
              <w:rPr>
                <w:rFonts w:ascii="Arial" w:hAnsi="Arial" w:cs="Arial"/>
              </w:rPr>
              <w:t>carers</w:t>
            </w:r>
            <w:proofErr w:type="spellEnd"/>
            <w:r w:rsidRPr="008E2B95">
              <w:rPr>
                <w:rFonts w:ascii="Arial" w:hAnsi="Arial" w:cs="Arial"/>
              </w:rPr>
              <w:t>, families &amp; kinship groups.</w:t>
            </w:r>
          </w:p>
          <w:p w14:paraId="0BA078F7" w14:textId="77777777" w:rsidR="0062700C" w:rsidRDefault="0062700C" w:rsidP="0062700C">
            <w:pPr>
              <w:pStyle w:val="ListParagraph"/>
              <w:numPr>
                <w:ilvl w:val="0"/>
                <w:numId w:val="24"/>
              </w:numPr>
              <w:rPr>
                <w:rFonts w:ascii="Arial" w:hAnsi="Arial" w:cs="Arial"/>
              </w:rPr>
            </w:pPr>
            <w:r>
              <w:rPr>
                <w:rFonts w:ascii="Arial" w:hAnsi="Arial" w:cs="Arial"/>
              </w:rPr>
              <w:t>Local Area Coordination (LAC) is an important part of the NDIS (</w:t>
            </w:r>
            <w:r w:rsidRPr="00EB6399">
              <w:rPr>
                <w:rFonts w:ascii="Arial" w:hAnsi="Arial" w:cs="Arial"/>
                <w:color w:val="FF0000"/>
              </w:rPr>
              <w:t>ADD ACRONYM TO THE LIST</w:t>
            </w:r>
            <w:r>
              <w:rPr>
                <w:rFonts w:ascii="Arial" w:hAnsi="Arial" w:cs="Arial"/>
              </w:rPr>
              <w:t>).</w:t>
            </w:r>
          </w:p>
          <w:p w14:paraId="19E919A1" w14:textId="7E0FBF7E" w:rsidR="0062700C" w:rsidRPr="000C54A5" w:rsidRDefault="0062700C" w:rsidP="0062700C">
            <w:pPr>
              <w:tabs>
                <w:tab w:val="left" w:pos="2865"/>
              </w:tabs>
              <w:rPr>
                <w:rFonts w:ascii="Arial" w:hAnsi="Arial" w:cs="Arial"/>
              </w:rPr>
            </w:pPr>
            <w:r w:rsidRPr="001E3DCE">
              <w:rPr>
                <w:rFonts w:ascii="Arial" w:hAnsi="Arial" w:cs="Arial"/>
              </w:rPr>
              <w:t>Refer people to the topic additional resource ‘ILC Strat</w:t>
            </w:r>
            <w:r>
              <w:rPr>
                <w:rFonts w:ascii="Arial" w:hAnsi="Arial" w:cs="Arial"/>
              </w:rPr>
              <w:t>e</w:t>
            </w:r>
            <w:r w:rsidRPr="001E3DCE">
              <w:rPr>
                <w:rFonts w:ascii="Arial" w:hAnsi="Arial" w:cs="Arial"/>
              </w:rPr>
              <w:t>gy’ and encourage them to learn more</w:t>
            </w:r>
            <w:r>
              <w:rPr>
                <w:rFonts w:ascii="Arial" w:hAnsi="Arial" w:cs="Arial"/>
              </w:rPr>
              <w:t xml:space="preserve"> about, and engage with, ILC activities in their local community.</w:t>
            </w:r>
          </w:p>
        </w:tc>
        <w:tc>
          <w:tcPr>
            <w:tcW w:w="2410" w:type="dxa"/>
          </w:tcPr>
          <w:p w14:paraId="4C3100B5" w14:textId="77777777" w:rsidR="0062700C" w:rsidRPr="000E447B" w:rsidRDefault="0062700C" w:rsidP="0062700C">
            <w:pPr>
              <w:rPr>
                <w:rFonts w:ascii="Arial" w:hAnsi="Arial" w:cs="Arial"/>
              </w:rPr>
            </w:pPr>
          </w:p>
          <w:p w14:paraId="0EF4EA89" w14:textId="77777777" w:rsidR="0062700C" w:rsidRPr="000E447B" w:rsidRDefault="0062700C" w:rsidP="0062700C">
            <w:pPr>
              <w:rPr>
                <w:rFonts w:ascii="Arial" w:hAnsi="Arial" w:cs="Arial"/>
                <w:color w:val="FF0000"/>
              </w:rPr>
            </w:pPr>
            <w:r w:rsidRPr="000E447B">
              <w:rPr>
                <w:rFonts w:ascii="Arial" w:hAnsi="Arial" w:cs="Arial"/>
                <w:color w:val="FF0000"/>
              </w:rPr>
              <w:t xml:space="preserve">Butchers Paper </w:t>
            </w:r>
            <w:r w:rsidRPr="000E447B">
              <w:rPr>
                <w:rFonts w:ascii="Arial" w:hAnsi="Arial" w:cs="Arial"/>
                <w:b/>
                <w:bCs/>
                <w:color w:val="FF0000"/>
              </w:rPr>
              <w:t>– Acronyms</w:t>
            </w:r>
          </w:p>
          <w:p w14:paraId="64D647E2" w14:textId="77777777" w:rsidR="0062700C" w:rsidRPr="000E447B" w:rsidRDefault="0062700C" w:rsidP="0062700C">
            <w:pPr>
              <w:rPr>
                <w:rFonts w:ascii="Arial" w:hAnsi="Arial" w:cs="Arial"/>
              </w:rPr>
            </w:pPr>
          </w:p>
          <w:p w14:paraId="0B909933" w14:textId="77777777" w:rsidR="0062700C" w:rsidRPr="000E447B" w:rsidRDefault="0062700C" w:rsidP="0062700C">
            <w:pPr>
              <w:rPr>
                <w:rFonts w:ascii="Arial" w:hAnsi="Arial" w:cs="Arial"/>
              </w:rPr>
            </w:pPr>
            <w:r w:rsidRPr="000E447B">
              <w:rPr>
                <w:rFonts w:ascii="Arial" w:hAnsi="Arial" w:cs="Arial"/>
              </w:rPr>
              <w:t>Markers</w:t>
            </w:r>
          </w:p>
          <w:p w14:paraId="4551E2D0" w14:textId="77777777" w:rsidR="0062700C" w:rsidRDefault="0062700C" w:rsidP="0062700C">
            <w:pPr>
              <w:rPr>
                <w:rFonts w:ascii="Arial" w:hAnsi="Arial" w:cs="Arial"/>
              </w:rPr>
            </w:pPr>
            <w:r w:rsidRPr="000E447B">
              <w:rPr>
                <w:rFonts w:ascii="Arial" w:hAnsi="Arial" w:cs="Arial"/>
              </w:rPr>
              <w:t>Blu Tac</w:t>
            </w:r>
          </w:p>
          <w:p w14:paraId="7177229F" w14:textId="77777777" w:rsidR="0062700C" w:rsidRDefault="0062700C" w:rsidP="0062700C">
            <w:pPr>
              <w:rPr>
                <w:rFonts w:ascii="Arial" w:hAnsi="Arial" w:cs="Arial"/>
              </w:rPr>
            </w:pPr>
          </w:p>
          <w:p w14:paraId="02781E88" w14:textId="77777777" w:rsidR="0062700C" w:rsidRPr="000E447B" w:rsidRDefault="0062700C" w:rsidP="0062700C">
            <w:pPr>
              <w:rPr>
                <w:rFonts w:ascii="Arial" w:hAnsi="Arial" w:cs="Arial"/>
                <w:color w:val="FF0000"/>
              </w:rPr>
            </w:pPr>
            <w:r w:rsidRPr="000E447B">
              <w:rPr>
                <w:rFonts w:ascii="Arial" w:hAnsi="Arial" w:cs="Arial"/>
                <w:color w:val="FF0000"/>
              </w:rPr>
              <w:t xml:space="preserve">Butchers Paper </w:t>
            </w:r>
            <w:r w:rsidRPr="000E447B">
              <w:rPr>
                <w:rFonts w:ascii="Arial" w:hAnsi="Arial" w:cs="Arial"/>
                <w:b/>
                <w:bCs/>
                <w:color w:val="FF0000"/>
              </w:rPr>
              <w:t xml:space="preserve">– </w:t>
            </w:r>
            <w:r>
              <w:rPr>
                <w:rFonts w:ascii="Arial" w:hAnsi="Arial" w:cs="Arial"/>
                <w:b/>
                <w:bCs/>
                <w:color w:val="FF0000"/>
              </w:rPr>
              <w:t>The NDIS ILC</w:t>
            </w:r>
          </w:p>
          <w:p w14:paraId="1E88EAEA" w14:textId="3D324294" w:rsidR="0062700C" w:rsidRPr="00806EB0" w:rsidRDefault="0062700C" w:rsidP="0062700C">
            <w:pPr>
              <w:rPr>
                <w:rFonts w:ascii="Arial" w:hAnsi="Arial" w:cs="Arial"/>
              </w:rPr>
            </w:pPr>
          </w:p>
        </w:tc>
      </w:tr>
      <w:tr w:rsidR="0062700C" w:rsidRPr="00806EB0" w14:paraId="40E8FC62" w14:textId="77777777" w:rsidTr="00552953">
        <w:trPr>
          <w:trHeight w:val="4383"/>
        </w:trPr>
        <w:tc>
          <w:tcPr>
            <w:tcW w:w="2978" w:type="dxa"/>
          </w:tcPr>
          <w:p w14:paraId="46C62B22" w14:textId="77777777" w:rsidR="0062700C" w:rsidRDefault="0062700C" w:rsidP="0062700C">
            <w:pPr>
              <w:rPr>
                <w:rFonts w:ascii="Arial" w:hAnsi="Arial" w:cs="Arial"/>
              </w:rPr>
            </w:pPr>
            <w:r w:rsidRPr="00806EB0">
              <w:rPr>
                <w:rFonts w:ascii="Arial" w:hAnsi="Arial" w:cs="Arial"/>
              </w:rPr>
              <w:lastRenderedPageBreak/>
              <w:t>4.</w:t>
            </w:r>
          </w:p>
          <w:p w14:paraId="522FE5B2" w14:textId="5FF9D26B" w:rsidR="0062700C" w:rsidRPr="003D11C9" w:rsidRDefault="0062700C" w:rsidP="0062700C">
            <w:pPr>
              <w:rPr>
                <w:rFonts w:ascii="Arial" w:hAnsi="Arial" w:cs="Arial"/>
              </w:rPr>
            </w:pPr>
            <w:r>
              <w:rPr>
                <w:rFonts w:ascii="Arial" w:hAnsi="Arial" w:cs="Arial"/>
                <w:noProof/>
              </w:rPr>
              <w:drawing>
                <wp:anchor distT="0" distB="0" distL="114300" distR="114300" simplePos="0" relativeHeight="251722752" behindDoc="0" locked="0" layoutInCell="1" allowOverlap="1" wp14:anchorId="34C31994" wp14:editId="78D11847">
                  <wp:simplePos x="0" y="0"/>
                  <wp:positionH relativeFrom="column">
                    <wp:posOffset>-635</wp:posOffset>
                  </wp:positionH>
                  <wp:positionV relativeFrom="paragraph">
                    <wp:posOffset>3810</wp:posOffset>
                  </wp:positionV>
                  <wp:extent cx="1743075" cy="13144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3AAD3900" w14:textId="736F8E26" w:rsidR="0062700C" w:rsidRPr="00806EB0" w:rsidRDefault="0062700C" w:rsidP="0062700C">
            <w:pPr>
              <w:spacing w:line="360" w:lineRule="auto"/>
              <w:rPr>
                <w:rFonts w:ascii="Arial" w:hAnsi="Arial" w:cs="Arial"/>
                <w:bCs/>
                <w:iCs/>
                <w:lang w:val="en-GB"/>
              </w:rPr>
            </w:pPr>
          </w:p>
        </w:tc>
        <w:tc>
          <w:tcPr>
            <w:tcW w:w="8930" w:type="dxa"/>
          </w:tcPr>
          <w:p w14:paraId="1E22E452" w14:textId="77777777" w:rsidR="0062700C" w:rsidRDefault="0062700C" w:rsidP="0062700C">
            <w:pPr>
              <w:rPr>
                <w:rFonts w:ascii="Arial" w:hAnsi="Arial" w:cs="Arial"/>
                <w:b/>
                <w:iCs/>
                <w:lang w:val="en-GB"/>
              </w:rPr>
            </w:pPr>
            <w:r>
              <w:rPr>
                <w:rFonts w:ascii="Arial" w:hAnsi="Arial" w:cs="Arial"/>
                <w:b/>
                <w:iCs/>
                <w:lang w:val="en-GB"/>
              </w:rPr>
              <w:t>What will I learn?</w:t>
            </w:r>
          </w:p>
          <w:p w14:paraId="3B9DCDF8" w14:textId="77777777" w:rsidR="0062700C" w:rsidRDefault="0062700C" w:rsidP="0062700C">
            <w:pPr>
              <w:rPr>
                <w:rFonts w:ascii="Arial" w:hAnsi="Arial" w:cs="Arial"/>
                <w:b/>
                <w:iCs/>
                <w:lang w:val="en-GB"/>
              </w:rPr>
            </w:pPr>
          </w:p>
          <w:p w14:paraId="2FF37511" w14:textId="77777777" w:rsidR="0062700C" w:rsidRPr="003463E0" w:rsidRDefault="0062700C" w:rsidP="0062700C">
            <w:pPr>
              <w:spacing w:after="160" w:line="259" w:lineRule="auto"/>
              <w:rPr>
                <w:rFonts w:ascii="Arial" w:hAnsi="Arial" w:cs="Arial"/>
                <w:bCs/>
                <w:iCs/>
                <w:lang w:val="en-GB"/>
              </w:rPr>
            </w:pPr>
            <w:r w:rsidRPr="003463E0">
              <w:rPr>
                <w:rFonts w:ascii="Arial" w:hAnsi="Arial" w:cs="Arial"/>
                <w:bCs/>
                <w:iCs/>
                <w:lang w:val="en-GB"/>
              </w:rPr>
              <w:t xml:space="preserve">Introduce learning topic and learning outcome: </w:t>
            </w:r>
            <w:r>
              <w:rPr>
                <w:rFonts w:ascii="Arial" w:hAnsi="Arial" w:cs="Arial"/>
                <w:bCs/>
                <w:iCs/>
                <w:lang w:val="en-GB"/>
              </w:rPr>
              <w:t>Awareness of new approaches and practices in the mental health, NDIS and ILC environments.</w:t>
            </w:r>
          </w:p>
          <w:p w14:paraId="29DEDC14" w14:textId="77777777" w:rsidR="0062700C" w:rsidRPr="003463E0" w:rsidRDefault="0062700C" w:rsidP="0062700C">
            <w:pPr>
              <w:spacing w:after="160" w:line="259" w:lineRule="auto"/>
              <w:rPr>
                <w:rFonts w:ascii="Arial" w:hAnsi="Arial" w:cs="Arial"/>
                <w:bCs/>
                <w:iCs/>
                <w:lang w:val="en-GB"/>
              </w:rPr>
            </w:pPr>
            <w:r w:rsidRPr="003463E0">
              <w:rPr>
                <w:rFonts w:ascii="Arial" w:hAnsi="Arial" w:cs="Arial"/>
                <w:bCs/>
                <w:iCs/>
                <w:lang w:val="en-GB"/>
              </w:rPr>
              <w:t xml:space="preserve">Briefly reference what you will learn and then ask if people have other expectations of this session. Document other expectations on Butchers Paper (this will also be revisited at the end of the </w:t>
            </w:r>
            <w:r>
              <w:rPr>
                <w:rFonts w:ascii="Arial" w:hAnsi="Arial" w:cs="Arial"/>
                <w:bCs/>
                <w:iCs/>
                <w:lang w:val="en-GB"/>
              </w:rPr>
              <w:t>topic</w:t>
            </w:r>
            <w:r w:rsidRPr="003463E0">
              <w:rPr>
                <w:rFonts w:ascii="Arial" w:hAnsi="Arial" w:cs="Arial"/>
                <w:bCs/>
                <w:iCs/>
                <w:lang w:val="en-GB"/>
              </w:rPr>
              <w:t>).</w:t>
            </w:r>
          </w:p>
          <w:p w14:paraId="65ADA901" w14:textId="77777777" w:rsidR="0062700C" w:rsidRPr="00EB6399" w:rsidRDefault="0062700C" w:rsidP="0062700C">
            <w:pPr>
              <w:rPr>
                <w:rFonts w:ascii="Arial" w:hAnsi="Arial" w:cs="Arial"/>
                <w:bCs/>
                <w:iCs/>
                <w:color w:val="FF0000"/>
                <w:lang w:val="en-GB"/>
              </w:rPr>
            </w:pPr>
            <w:r>
              <w:rPr>
                <w:rFonts w:ascii="Arial" w:hAnsi="Arial" w:cs="Arial"/>
                <w:bCs/>
                <w:iCs/>
                <w:lang w:val="en-GB"/>
              </w:rPr>
              <w:t xml:space="preserve">Note that </w:t>
            </w:r>
            <w:r w:rsidRPr="009E7026">
              <w:rPr>
                <w:rFonts w:ascii="Arial" w:hAnsi="Arial" w:cs="Arial"/>
                <w:bCs/>
                <w:iCs/>
                <w:lang w:val="en-GB"/>
              </w:rPr>
              <w:t>PHN</w:t>
            </w:r>
            <w:r>
              <w:rPr>
                <w:rFonts w:ascii="Arial" w:hAnsi="Arial" w:cs="Arial"/>
                <w:bCs/>
                <w:iCs/>
                <w:lang w:val="en-GB"/>
              </w:rPr>
              <w:t xml:space="preserve"> (</w:t>
            </w:r>
            <w:r w:rsidRPr="009E7026">
              <w:rPr>
                <w:rFonts w:ascii="Arial" w:hAnsi="Arial" w:cs="Arial"/>
                <w:bCs/>
                <w:iCs/>
                <w:lang w:val="en-GB"/>
              </w:rPr>
              <w:t>Primary Health Network</w:t>
            </w:r>
            <w:r>
              <w:rPr>
                <w:rFonts w:ascii="Arial" w:hAnsi="Arial" w:cs="Arial"/>
                <w:bCs/>
                <w:iCs/>
                <w:lang w:val="en-GB"/>
              </w:rPr>
              <w:t>)</w:t>
            </w:r>
            <w:r w:rsidRPr="009E7026">
              <w:rPr>
                <w:rFonts w:ascii="Arial" w:hAnsi="Arial" w:cs="Arial"/>
                <w:bCs/>
                <w:iCs/>
                <w:lang w:val="en-GB"/>
              </w:rPr>
              <w:t xml:space="preserve"> </w:t>
            </w:r>
            <w:r>
              <w:rPr>
                <w:rFonts w:ascii="Arial" w:hAnsi="Arial" w:cs="Arial"/>
                <w:bCs/>
                <w:iCs/>
                <w:lang w:val="en-GB"/>
              </w:rPr>
              <w:t>and</w:t>
            </w:r>
            <w:r w:rsidRPr="009E7026">
              <w:rPr>
                <w:rFonts w:ascii="Arial" w:hAnsi="Arial" w:cs="Arial"/>
                <w:bCs/>
                <w:iCs/>
                <w:lang w:val="en-GB"/>
              </w:rPr>
              <w:t xml:space="preserve"> NPS </w:t>
            </w:r>
            <w:r>
              <w:rPr>
                <w:rFonts w:ascii="Arial" w:hAnsi="Arial" w:cs="Arial"/>
                <w:bCs/>
                <w:iCs/>
                <w:lang w:val="en-GB"/>
              </w:rPr>
              <w:t>(</w:t>
            </w:r>
            <w:r w:rsidRPr="009E7026">
              <w:rPr>
                <w:rFonts w:ascii="Arial" w:hAnsi="Arial" w:cs="Arial"/>
                <w:bCs/>
                <w:iCs/>
                <w:lang w:val="en-GB"/>
              </w:rPr>
              <w:t>National Psychosocial Support</w:t>
            </w:r>
            <w:r>
              <w:rPr>
                <w:rFonts w:ascii="Arial" w:hAnsi="Arial" w:cs="Arial"/>
                <w:bCs/>
                <w:iCs/>
                <w:lang w:val="en-GB"/>
              </w:rPr>
              <w:t>)</w:t>
            </w:r>
            <w:r w:rsidRPr="009E7026">
              <w:rPr>
                <w:rFonts w:ascii="Arial" w:hAnsi="Arial" w:cs="Arial"/>
                <w:bCs/>
                <w:iCs/>
                <w:lang w:val="en-GB"/>
              </w:rPr>
              <w:t xml:space="preserve"> </w:t>
            </w:r>
            <w:r>
              <w:rPr>
                <w:rFonts w:ascii="Arial" w:hAnsi="Arial" w:cs="Arial"/>
                <w:bCs/>
                <w:iCs/>
                <w:lang w:val="en-GB"/>
              </w:rPr>
              <w:t xml:space="preserve">are new acronyms and </w:t>
            </w:r>
            <w:r w:rsidRPr="00EB6399">
              <w:rPr>
                <w:rFonts w:ascii="Arial" w:hAnsi="Arial" w:cs="Arial"/>
                <w:bCs/>
                <w:iCs/>
                <w:color w:val="FF0000"/>
                <w:lang w:val="en-GB"/>
              </w:rPr>
              <w:t>ADD THESE TO THE ‘Acronyms’ LIST ON THE BUTCHER’S PAPER.</w:t>
            </w:r>
          </w:p>
          <w:p w14:paraId="52397EFA" w14:textId="77777777" w:rsidR="0062700C" w:rsidRDefault="0062700C" w:rsidP="0062700C">
            <w:pPr>
              <w:rPr>
                <w:rFonts w:ascii="Arial" w:hAnsi="Arial" w:cs="Arial"/>
                <w:bCs/>
                <w:iCs/>
                <w:lang w:val="en-GB"/>
              </w:rPr>
            </w:pPr>
          </w:p>
          <w:p w14:paraId="02C92114" w14:textId="77777777" w:rsidR="0062700C" w:rsidRDefault="0062700C" w:rsidP="0062700C">
            <w:pPr>
              <w:rPr>
                <w:rFonts w:ascii="Arial" w:hAnsi="Arial" w:cs="Arial"/>
                <w:bCs/>
                <w:iCs/>
                <w:lang w:val="en-GB"/>
              </w:rPr>
            </w:pPr>
            <w:r>
              <w:rPr>
                <w:rFonts w:ascii="Arial" w:hAnsi="Arial" w:cs="Arial"/>
                <w:bCs/>
                <w:iCs/>
                <w:lang w:val="en-GB"/>
              </w:rPr>
              <w:t>Ask if people have other expectations of this topic, other than perhaps learning a lot of new acronyms, and list these on the Butcher’s Paper. ‘Other Expectations’ will be revisited at the end of the topic.</w:t>
            </w:r>
          </w:p>
          <w:p w14:paraId="128BC0F2" w14:textId="09FC07A6" w:rsidR="0062700C" w:rsidRPr="00806EB0" w:rsidRDefault="0062700C" w:rsidP="0062700C">
            <w:pPr>
              <w:rPr>
                <w:rFonts w:ascii="Arial" w:hAnsi="Arial" w:cs="Arial"/>
                <w:bCs/>
                <w:iCs/>
                <w:lang w:val="en-GB"/>
              </w:rPr>
            </w:pPr>
          </w:p>
        </w:tc>
        <w:tc>
          <w:tcPr>
            <w:tcW w:w="2410" w:type="dxa"/>
          </w:tcPr>
          <w:p w14:paraId="7906B116" w14:textId="77777777" w:rsidR="0062700C" w:rsidRPr="000E447B" w:rsidRDefault="0062700C" w:rsidP="0062700C">
            <w:pPr>
              <w:rPr>
                <w:rFonts w:ascii="Arial" w:hAnsi="Arial" w:cs="Arial"/>
              </w:rPr>
            </w:pPr>
          </w:p>
          <w:p w14:paraId="10C49B5F" w14:textId="77777777" w:rsidR="0062700C" w:rsidRPr="000E447B" w:rsidRDefault="0062700C" w:rsidP="0062700C">
            <w:pPr>
              <w:rPr>
                <w:rFonts w:ascii="Arial" w:hAnsi="Arial" w:cs="Arial"/>
              </w:rPr>
            </w:pPr>
            <w:r w:rsidRPr="000E447B">
              <w:rPr>
                <w:rFonts w:ascii="Arial" w:hAnsi="Arial" w:cs="Arial"/>
                <w:color w:val="FF0000"/>
              </w:rPr>
              <w:t xml:space="preserve">Butchers Paper </w:t>
            </w:r>
            <w:r w:rsidRPr="000E447B">
              <w:rPr>
                <w:rFonts w:ascii="Arial" w:hAnsi="Arial" w:cs="Arial"/>
              </w:rPr>
              <w:t xml:space="preserve">– </w:t>
            </w:r>
            <w:r w:rsidRPr="000E447B">
              <w:rPr>
                <w:rFonts w:ascii="Arial" w:hAnsi="Arial" w:cs="Arial"/>
                <w:color w:val="FF0000"/>
              </w:rPr>
              <w:t>Other Expectations</w:t>
            </w:r>
          </w:p>
          <w:p w14:paraId="61895829" w14:textId="77777777" w:rsidR="0062700C" w:rsidRPr="000E447B" w:rsidRDefault="0062700C" w:rsidP="0062700C">
            <w:pPr>
              <w:rPr>
                <w:rFonts w:ascii="Arial" w:hAnsi="Arial" w:cs="Arial"/>
              </w:rPr>
            </w:pPr>
          </w:p>
          <w:p w14:paraId="6D081620" w14:textId="77777777" w:rsidR="0062700C" w:rsidRDefault="0062700C" w:rsidP="0062700C">
            <w:pPr>
              <w:rPr>
                <w:rFonts w:ascii="Arial" w:hAnsi="Arial" w:cs="Arial"/>
              </w:rPr>
            </w:pPr>
            <w:r w:rsidRPr="000E447B">
              <w:rPr>
                <w:rFonts w:ascii="Arial" w:hAnsi="Arial" w:cs="Arial"/>
              </w:rPr>
              <w:t>Markers</w:t>
            </w:r>
          </w:p>
          <w:p w14:paraId="6A45C5C7" w14:textId="77777777" w:rsidR="0062700C" w:rsidRDefault="0062700C" w:rsidP="0062700C">
            <w:pPr>
              <w:rPr>
                <w:rFonts w:ascii="Arial" w:hAnsi="Arial" w:cs="Arial"/>
              </w:rPr>
            </w:pPr>
            <w:r>
              <w:rPr>
                <w:rFonts w:ascii="Arial" w:hAnsi="Arial" w:cs="Arial"/>
              </w:rPr>
              <w:t>Blu Tac</w:t>
            </w:r>
          </w:p>
          <w:p w14:paraId="11C162C0" w14:textId="77777777" w:rsidR="0062700C" w:rsidRDefault="0062700C" w:rsidP="0062700C">
            <w:pPr>
              <w:rPr>
                <w:rFonts w:ascii="Arial" w:hAnsi="Arial" w:cs="Arial"/>
              </w:rPr>
            </w:pPr>
          </w:p>
          <w:p w14:paraId="42F6121A" w14:textId="77777777" w:rsidR="0062700C" w:rsidRPr="000E447B" w:rsidRDefault="0062700C" w:rsidP="0062700C">
            <w:pPr>
              <w:rPr>
                <w:rFonts w:ascii="Arial" w:hAnsi="Arial" w:cs="Arial"/>
                <w:color w:val="FF0000"/>
              </w:rPr>
            </w:pPr>
            <w:r w:rsidRPr="000E447B">
              <w:rPr>
                <w:rFonts w:ascii="Arial" w:hAnsi="Arial" w:cs="Arial"/>
                <w:color w:val="FF0000"/>
              </w:rPr>
              <w:t xml:space="preserve">Butchers Paper </w:t>
            </w:r>
            <w:r w:rsidRPr="000E447B">
              <w:rPr>
                <w:rFonts w:ascii="Arial" w:hAnsi="Arial" w:cs="Arial"/>
                <w:b/>
                <w:bCs/>
                <w:color w:val="FF0000"/>
              </w:rPr>
              <w:t>– Acronyms</w:t>
            </w:r>
          </w:p>
          <w:p w14:paraId="75214BAE" w14:textId="77777777" w:rsidR="0062700C" w:rsidRPr="000E447B" w:rsidRDefault="0062700C" w:rsidP="0062700C">
            <w:pPr>
              <w:rPr>
                <w:rFonts w:ascii="Arial" w:hAnsi="Arial" w:cs="Arial"/>
              </w:rPr>
            </w:pPr>
          </w:p>
          <w:p w14:paraId="1675D13E" w14:textId="24BE12B8" w:rsidR="0062700C" w:rsidRPr="00806EB0" w:rsidRDefault="0062700C" w:rsidP="0062700C">
            <w:pPr>
              <w:rPr>
                <w:rFonts w:ascii="Arial" w:hAnsi="Arial" w:cs="Arial"/>
              </w:rPr>
            </w:pPr>
          </w:p>
        </w:tc>
      </w:tr>
      <w:tr w:rsidR="0062700C" w:rsidRPr="00806EB0" w14:paraId="583E264C" w14:textId="77777777" w:rsidTr="00552953">
        <w:trPr>
          <w:trHeight w:val="1454"/>
        </w:trPr>
        <w:tc>
          <w:tcPr>
            <w:tcW w:w="2978" w:type="dxa"/>
          </w:tcPr>
          <w:p w14:paraId="18DC0C01" w14:textId="77777777" w:rsidR="0062700C" w:rsidRDefault="0062700C" w:rsidP="0062700C">
            <w:pPr>
              <w:rPr>
                <w:rFonts w:ascii="Arial" w:hAnsi="Arial" w:cs="Arial"/>
              </w:rPr>
            </w:pPr>
            <w:r w:rsidRPr="00806EB0">
              <w:rPr>
                <w:rFonts w:ascii="Arial" w:hAnsi="Arial" w:cs="Arial"/>
              </w:rPr>
              <w:t>5.</w:t>
            </w:r>
          </w:p>
          <w:p w14:paraId="07040683" w14:textId="6D89C583" w:rsidR="0062700C" w:rsidRPr="003D11C9" w:rsidRDefault="0062700C" w:rsidP="0062700C">
            <w:pPr>
              <w:rPr>
                <w:rFonts w:ascii="Arial" w:hAnsi="Arial" w:cs="Arial"/>
              </w:rPr>
            </w:pPr>
            <w:r>
              <w:rPr>
                <w:rFonts w:ascii="Arial" w:hAnsi="Arial" w:cs="Arial"/>
                <w:noProof/>
              </w:rPr>
              <w:drawing>
                <wp:anchor distT="0" distB="0" distL="114300" distR="114300" simplePos="0" relativeHeight="251736064" behindDoc="0" locked="0" layoutInCell="1" allowOverlap="1" wp14:anchorId="16B33B38" wp14:editId="6AC32CBE">
                  <wp:simplePos x="0" y="0"/>
                  <wp:positionH relativeFrom="column">
                    <wp:posOffset>18415</wp:posOffset>
                  </wp:positionH>
                  <wp:positionV relativeFrom="paragraph">
                    <wp:posOffset>133350</wp:posOffset>
                  </wp:positionV>
                  <wp:extent cx="1743075" cy="13144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2B4585CF" w14:textId="77777777" w:rsidR="0062700C" w:rsidRPr="00E82757" w:rsidRDefault="0062700C" w:rsidP="0062700C">
            <w:pPr>
              <w:rPr>
                <w:rFonts w:ascii="Arial" w:hAnsi="Arial" w:cs="Arial"/>
              </w:rPr>
            </w:pPr>
            <w:r w:rsidRPr="00E82757">
              <w:rPr>
                <w:rFonts w:ascii="Arial" w:hAnsi="Arial" w:cs="Arial"/>
              </w:rPr>
              <w:t xml:space="preserve">12 </w:t>
            </w:r>
            <w:r>
              <w:rPr>
                <w:rFonts w:ascii="Arial" w:hAnsi="Arial" w:cs="Arial"/>
              </w:rPr>
              <w:t xml:space="preserve">– 15 </w:t>
            </w:r>
            <w:r w:rsidRPr="00E82757">
              <w:rPr>
                <w:rFonts w:ascii="Arial" w:hAnsi="Arial" w:cs="Arial"/>
              </w:rPr>
              <w:t>min</w:t>
            </w:r>
          </w:p>
          <w:p w14:paraId="53E5371D" w14:textId="252B0DCC" w:rsidR="0062700C" w:rsidRPr="00806EB0" w:rsidRDefault="0062700C" w:rsidP="0062700C">
            <w:pPr>
              <w:rPr>
                <w:rFonts w:ascii="Arial" w:hAnsi="Arial" w:cs="Arial"/>
              </w:rPr>
            </w:pPr>
            <w:r w:rsidRPr="00E82757">
              <w:rPr>
                <w:rFonts w:ascii="Arial" w:hAnsi="Arial" w:cs="Arial"/>
              </w:rPr>
              <w:t>(</w:t>
            </w:r>
            <w:r>
              <w:rPr>
                <w:rFonts w:ascii="Arial" w:hAnsi="Arial" w:cs="Arial"/>
              </w:rPr>
              <w:t>3</w:t>
            </w:r>
            <w:r w:rsidRPr="00E82757">
              <w:rPr>
                <w:rFonts w:ascii="Arial" w:hAnsi="Arial" w:cs="Arial"/>
              </w:rPr>
              <w:t xml:space="preserve"> min)</w:t>
            </w:r>
          </w:p>
        </w:tc>
        <w:tc>
          <w:tcPr>
            <w:tcW w:w="8930" w:type="dxa"/>
          </w:tcPr>
          <w:p w14:paraId="14F79EB2" w14:textId="77777777" w:rsidR="0062700C" w:rsidRPr="009E7026" w:rsidRDefault="0062700C" w:rsidP="0062700C">
            <w:pPr>
              <w:spacing w:line="276" w:lineRule="auto"/>
              <w:rPr>
                <w:rFonts w:ascii="Arial" w:hAnsi="Arial" w:cs="Arial"/>
                <w:b/>
                <w:iCs/>
              </w:rPr>
            </w:pPr>
            <w:r>
              <w:rPr>
                <w:rFonts w:ascii="Arial" w:hAnsi="Arial" w:cs="Arial"/>
                <w:b/>
                <w:iCs/>
              </w:rPr>
              <w:t>Local Area Coordination (LAC)</w:t>
            </w:r>
          </w:p>
          <w:p w14:paraId="7A8FCF21" w14:textId="77777777" w:rsidR="0062700C" w:rsidRDefault="0062700C" w:rsidP="0062700C">
            <w:pPr>
              <w:spacing w:line="276" w:lineRule="auto"/>
              <w:rPr>
                <w:rFonts w:ascii="Arial" w:hAnsi="Arial" w:cs="Arial"/>
                <w:bCs/>
                <w:iCs/>
              </w:rPr>
            </w:pPr>
          </w:p>
          <w:p w14:paraId="7A0A153A" w14:textId="77777777" w:rsidR="0062700C" w:rsidRDefault="0062700C" w:rsidP="0062700C">
            <w:pPr>
              <w:spacing w:line="276" w:lineRule="auto"/>
              <w:rPr>
                <w:rFonts w:ascii="Arial" w:hAnsi="Arial" w:cs="Arial"/>
                <w:bCs/>
                <w:iCs/>
              </w:rPr>
            </w:pPr>
            <w:r>
              <w:rPr>
                <w:rFonts w:ascii="Arial" w:hAnsi="Arial" w:cs="Arial"/>
                <w:bCs/>
                <w:iCs/>
              </w:rPr>
              <w:t xml:space="preserve">People sometimes call Local Area Coordination (LAC) the ‘backbone of the NDIS’. This is because in each State and Territory the NDIS funds community organisations to help people living with disability to access supports and services </w:t>
            </w:r>
            <w:proofErr w:type="gramStart"/>
            <w:r>
              <w:rPr>
                <w:rFonts w:ascii="Arial" w:hAnsi="Arial" w:cs="Arial"/>
                <w:bCs/>
                <w:iCs/>
              </w:rPr>
              <w:t>whether or not</w:t>
            </w:r>
            <w:proofErr w:type="gramEnd"/>
            <w:r>
              <w:rPr>
                <w:rFonts w:ascii="Arial" w:hAnsi="Arial" w:cs="Arial"/>
                <w:bCs/>
                <w:iCs/>
              </w:rPr>
              <w:t xml:space="preserve"> they have NDIS funding.</w:t>
            </w:r>
          </w:p>
          <w:p w14:paraId="6FDD562B" w14:textId="77777777" w:rsidR="0062700C" w:rsidRDefault="0062700C" w:rsidP="0062700C">
            <w:pPr>
              <w:spacing w:line="276" w:lineRule="auto"/>
              <w:rPr>
                <w:rFonts w:ascii="Arial" w:hAnsi="Arial" w:cs="Arial"/>
                <w:bCs/>
                <w:iCs/>
              </w:rPr>
            </w:pPr>
          </w:p>
          <w:p w14:paraId="193F9274" w14:textId="77777777" w:rsidR="0062700C" w:rsidRDefault="0062700C" w:rsidP="0062700C">
            <w:pPr>
              <w:spacing w:line="276" w:lineRule="auto"/>
              <w:rPr>
                <w:rFonts w:ascii="Arial" w:hAnsi="Arial" w:cs="Arial"/>
                <w:bCs/>
                <w:iCs/>
              </w:rPr>
            </w:pPr>
            <w:r>
              <w:rPr>
                <w:rFonts w:ascii="Arial" w:hAnsi="Arial" w:cs="Arial"/>
                <w:bCs/>
                <w:iCs/>
              </w:rPr>
              <w:t>Explain that:</w:t>
            </w:r>
          </w:p>
          <w:p w14:paraId="1F421B46" w14:textId="77777777" w:rsidR="0062700C" w:rsidRPr="00AD4824" w:rsidRDefault="0062700C" w:rsidP="0062700C">
            <w:pPr>
              <w:pStyle w:val="ListParagraph"/>
              <w:numPr>
                <w:ilvl w:val="0"/>
                <w:numId w:val="25"/>
              </w:numPr>
              <w:spacing w:line="276" w:lineRule="auto"/>
              <w:rPr>
                <w:rFonts w:ascii="Arial" w:hAnsi="Arial" w:cs="Arial"/>
                <w:bCs/>
                <w:iCs/>
              </w:rPr>
            </w:pPr>
            <w:r>
              <w:rPr>
                <w:rFonts w:ascii="Arial" w:hAnsi="Arial" w:cs="Arial"/>
                <w:bCs/>
                <w:iCs/>
              </w:rPr>
              <w:t xml:space="preserve">The </w:t>
            </w:r>
            <w:r w:rsidRPr="00AD4824">
              <w:rPr>
                <w:rFonts w:ascii="Arial" w:hAnsi="Arial" w:cs="Arial"/>
                <w:bCs/>
                <w:iCs/>
              </w:rPr>
              <w:t xml:space="preserve">LAC is an important part of the NDIS Information, Linkages and Capacity-building (ILC) initiative. </w:t>
            </w:r>
          </w:p>
          <w:p w14:paraId="461D1D21" w14:textId="77777777" w:rsidR="0062700C" w:rsidRPr="00AD4824" w:rsidRDefault="0062700C" w:rsidP="0062700C">
            <w:pPr>
              <w:pStyle w:val="ListParagraph"/>
              <w:numPr>
                <w:ilvl w:val="0"/>
                <w:numId w:val="25"/>
              </w:numPr>
              <w:spacing w:line="276" w:lineRule="auto"/>
              <w:rPr>
                <w:rFonts w:ascii="Arial" w:hAnsi="Arial" w:cs="Arial"/>
                <w:bCs/>
                <w:iCs/>
              </w:rPr>
            </w:pPr>
            <w:r w:rsidRPr="00AD4824">
              <w:rPr>
                <w:rFonts w:ascii="Arial" w:hAnsi="Arial" w:cs="Arial"/>
                <w:bCs/>
                <w:iCs/>
              </w:rPr>
              <w:t>It aims to build the capacity of people with disability in Australia to achieve their goals and for them to be included in all aspects of community life.</w:t>
            </w:r>
          </w:p>
          <w:p w14:paraId="65F34684" w14:textId="77777777" w:rsidR="0062700C" w:rsidRPr="00AD4824" w:rsidRDefault="0062700C" w:rsidP="0062700C">
            <w:pPr>
              <w:pStyle w:val="ListParagraph"/>
              <w:numPr>
                <w:ilvl w:val="0"/>
                <w:numId w:val="25"/>
              </w:numPr>
              <w:spacing w:line="276" w:lineRule="auto"/>
              <w:rPr>
                <w:rFonts w:ascii="Arial" w:hAnsi="Arial" w:cs="Arial"/>
                <w:bCs/>
                <w:iCs/>
              </w:rPr>
            </w:pPr>
            <w:r w:rsidRPr="00AD4824">
              <w:rPr>
                <w:rFonts w:ascii="Arial" w:hAnsi="Arial" w:cs="Arial"/>
                <w:bCs/>
                <w:iCs/>
              </w:rPr>
              <w:t>Local Area Coordinators (LACs) work for LAC organisations.</w:t>
            </w:r>
          </w:p>
          <w:p w14:paraId="40E51364" w14:textId="77777777" w:rsidR="0062700C" w:rsidRPr="00AD4824" w:rsidRDefault="0062700C" w:rsidP="0062700C">
            <w:pPr>
              <w:pStyle w:val="ListParagraph"/>
              <w:numPr>
                <w:ilvl w:val="0"/>
                <w:numId w:val="25"/>
              </w:numPr>
              <w:spacing w:line="276" w:lineRule="auto"/>
              <w:rPr>
                <w:rFonts w:ascii="Arial" w:hAnsi="Arial" w:cs="Arial"/>
                <w:bCs/>
                <w:iCs/>
              </w:rPr>
            </w:pPr>
            <w:r w:rsidRPr="00AD4824">
              <w:rPr>
                <w:rFonts w:ascii="Arial" w:hAnsi="Arial" w:cs="Arial"/>
                <w:bCs/>
                <w:iCs/>
              </w:rPr>
              <w:t>They help adult NDIS participants and others to access supports and services.</w:t>
            </w:r>
          </w:p>
          <w:p w14:paraId="2F25AA36" w14:textId="77777777" w:rsidR="0062700C" w:rsidRDefault="0062700C" w:rsidP="0062700C">
            <w:pPr>
              <w:pStyle w:val="ListParagraph"/>
              <w:numPr>
                <w:ilvl w:val="0"/>
                <w:numId w:val="25"/>
              </w:numPr>
              <w:spacing w:line="276" w:lineRule="auto"/>
              <w:rPr>
                <w:rFonts w:ascii="Arial" w:hAnsi="Arial" w:cs="Arial"/>
                <w:bCs/>
                <w:iCs/>
              </w:rPr>
            </w:pPr>
            <w:r w:rsidRPr="00AD4824">
              <w:rPr>
                <w:rFonts w:ascii="Arial" w:hAnsi="Arial" w:cs="Arial"/>
                <w:bCs/>
                <w:iCs/>
              </w:rPr>
              <w:t>There are different LAC arrangements in each State and Territory.</w:t>
            </w:r>
          </w:p>
          <w:p w14:paraId="52FFAD03" w14:textId="77777777" w:rsidR="0062700C" w:rsidRDefault="0062700C" w:rsidP="0062700C">
            <w:pPr>
              <w:spacing w:line="276" w:lineRule="auto"/>
              <w:rPr>
                <w:rFonts w:ascii="Arial" w:hAnsi="Arial" w:cs="Arial"/>
                <w:bCs/>
                <w:iCs/>
              </w:rPr>
            </w:pPr>
          </w:p>
          <w:p w14:paraId="359D2C4C" w14:textId="77777777" w:rsidR="0062700C" w:rsidRDefault="0062700C" w:rsidP="0062700C">
            <w:pPr>
              <w:rPr>
                <w:rFonts w:ascii="Arial" w:hAnsi="Arial" w:cs="Arial"/>
              </w:rPr>
            </w:pPr>
            <w:r w:rsidRPr="00B83726">
              <w:rPr>
                <w:rFonts w:ascii="Arial" w:hAnsi="Arial" w:cs="Arial"/>
              </w:rPr>
              <w:lastRenderedPageBreak/>
              <w:t>Ask ‘Who is your local LAC’?</w:t>
            </w:r>
            <w:r>
              <w:rPr>
                <w:rFonts w:ascii="Arial" w:hAnsi="Arial" w:cs="Arial"/>
              </w:rPr>
              <w:t xml:space="preserve"> Explain that when you know who the LAC service in an area </w:t>
            </w:r>
            <w:proofErr w:type="gramStart"/>
            <w:r>
              <w:rPr>
                <w:rFonts w:ascii="Arial" w:hAnsi="Arial" w:cs="Arial"/>
              </w:rPr>
              <w:t>is you</w:t>
            </w:r>
            <w:proofErr w:type="gramEnd"/>
            <w:r>
              <w:rPr>
                <w:rFonts w:ascii="Arial" w:hAnsi="Arial" w:cs="Arial"/>
              </w:rPr>
              <w:t xml:space="preserve"> can begin to build, and encourage others to build, working relationships with Local Area Coordinators (LACs). </w:t>
            </w:r>
          </w:p>
          <w:p w14:paraId="407A81A4" w14:textId="7FBD1C67" w:rsidR="0062700C" w:rsidRPr="00806EB0" w:rsidRDefault="0062700C" w:rsidP="0062700C">
            <w:pPr>
              <w:rPr>
                <w:rFonts w:ascii="Arial" w:hAnsi="Arial" w:cs="Arial"/>
              </w:rPr>
            </w:pPr>
          </w:p>
        </w:tc>
        <w:tc>
          <w:tcPr>
            <w:tcW w:w="2410" w:type="dxa"/>
          </w:tcPr>
          <w:p w14:paraId="36CC574E" w14:textId="7B1126A6" w:rsidR="0062700C" w:rsidRPr="00806EB0" w:rsidRDefault="0062700C" w:rsidP="0062700C">
            <w:pPr>
              <w:rPr>
                <w:rFonts w:ascii="Arial" w:hAnsi="Arial" w:cs="Arial"/>
                <w:b/>
                <w:bCs/>
              </w:rPr>
            </w:pPr>
          </w:p>
        </w:tc>
      </w:tr>
      <w:tr w:rsidR="00433557" w:rsidRPr="00806EB0" w14:paraId="7782F95E" w14:textId="77777777" w:rsidTr="00552953">
        <w:trPr>
          <w:trHeight w:val="77"/>
        </w:trPr>
        <w:tc>
          <w:tcPr>
            <w:tcW w:w="2978" w:type="dxa"/>
          </w:tcPr>
          <w:p w14:paraId="7E5CFA51" w14:textId="028D84B3" w:rsidR="00433557" w:rsidRDefault="00433557" w:rsidP="00433557">
            <w:pPr>
              <w:rPr>
                <w:rFonts w:ascii="Arial" w:hAnsi="Arial" w:cs="Arial"/>
              </w:rPr>
            </w:pPr>
            <w:r>
              <w:rPr>
                <w:rFonts w:ascii="Arial" w:hAnsi="Arial" w:cs="Arial"/>
                <w:noProof/>
              </w:rPr>
              <w:drawing>
                <wp:anchor distT="0" distB="0" distL="114300" distR="114300" simplePos="0" relativeHeight="251748352" behindDoc="0" locked="0" layoutInCell="1" allowOverlap="1" wp14:anchorId="08EAE614" wp14:editId="36A5744B">
                  <wp:simplePos x="0" y="0"/>
                  <wp:positionH relativeFrom="column">
                    <wp:posOffset>27940</wp:posOffset>
                  </wp:positionH>
                  <wp:positionV relativeFrom="paragraph">
                    <wp:posOffset>244475</wp:posOffset>
                  </wp:positionV>
                  <wp:extent cx="1743075" cy="13144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Pr>
                <w:rFonts w:ascii="Arial" w:hAnsi="Arial" w:cs="Arial"/>
              </w:rPr>
              <w:t>6.</w:t>
            </w:r>
          </w:p>
          <w:p w14:paraId="36E1DE88" w14:textId="47E1772C" w:rsidR="00433557" w:rsidRDefault="00433557" w:rsidP="00433557">
            <w:pPr>
              <w:rPr>
                <w:rFonts w:ascii="Arial" w:hAnsi="Arial" w:cs="Arial"/>
              </w:rPr>
            </w:pPr>
          </w:p>
        </w:tc>
        <w:tc>
          <w:tcPr>
            <w:tcW w:w="1134" w:type="dxa"/>
          </w:tcPr>
          <w:p w14:paraId="32F864A5" w14:textId="77777777" w:rsidR="00433557" w:rsidRPr="003E063E" w:rsidRDefault="00433557" w:rsidP="00433557">
            <w:pPr>
              <w:rPr>
                <w:rFonts w:ascii="Arial" w:hAnsi="Arial" w:cs="Arial"/>
              </w:rPr>
            </w:pPr>
            <w:r w:rsidRPr="003E063E">
              <w:rPr>
                <w:rFonts w:ascii="Arial" w:hAnsi="Arial" w:cs="Arial"/>
              </w:rPr>
              <w:t>15 – 18 min</w:t>
            </w:r>
          </w:p>
          <w:p w14:paraId="1222CF57" w14:textId="7E39DCEA" w:rsidR="00433557" w:rsidRPr="00806EB0" w:rsidRDefault="00433557" w:rsidP="00433557">
            <w:pPr>
              <w:rPr>
                <w:rFonts w:ascii="Arial" w:hAnsi="Arial" w:cs="Arial"/>
              </w:rPr>
            </w:pPr>
            <w:r w:rsidRPr="003E063E">
              <w:rPr>
                <w:rFonts w:ascii="Arial" w:hAnsi="Arial" w:cs="Arial"/>
              </w:rPr>
              <w:t>(3 mins)</w:t>
            </w:r>
          </w:p>
        </w:tc>
        <w:tc>
          <w:tcPr>
            <w:tcW w:w="8930" w:type="dxa"/>
          </w:tcPr>
          <w:p w14:paraId="0CDCE815" w14:textId="77777777" w:rsidR="00433557" w:rsidRPr="0095555C" w:rsidRDefault="00433557" w:rsidP="00433557">
            <w:pPr>
              <w:rPr>
                <w:rFonts w:ascii="Arial" w:hAnsi="Arial" w:cs="Arial"/>
                <w:b/>
                <w:bCs/>
              </w:rPr>
            </w:pPr>
            <w:r w:rsidRPr="0095555C">
              <w:rPr>
                <w:rFonts w:ascii="Arial" w:hAnsi="Arial" w:cs="Arial"/>
                <w:b/>
                <w:bCs/>
              </w:rPr>
              <w:t>LAC Organisations – a NSW example</w:t>
            </w:r>
          </w:p>
          <w:p w14:paraId="11C036D6" w14:textId="77777777" w:rsidR="00433557" w:rsidRDefault="00433557" w:rsidP="00433557">
            <w:pPr>
              <w:rPr>
                <w:rFonts w:ascii="Arial" w:hAnsi="Arial" w:cs="Arial"/>
              </w:rPr>
            </w:pPr>
          </w:p>
          <w:p w14:paraId="160474FB" w14:textId="77777777" w:rsidR="00433557" w:rsidRDefault="00433557" w:rsidP="00433557">
            <w:pPr>
              <w:rPr>
                <w:rFonts w:ascii="Arial" w:hAnsi="Arial" w:cs="Arial"/>
              </w:rPr>
            </w:pPr>
            <w:r>
              <w:rPr>
                <w:rFonts w:ascii="Arial" w:hAnsi="Arial" w:cs="Arial"/>
              </w:rPr>
              <w:t>Direct people to the slide showing an example of NSW LAC organisations. People in other States and Territories may want to replace this slide with information about LAC organisations in their communities.</w:t>
            </w:r>
          </w:p>
          <w:p w14:paraId="44086E5E" w14:textId="77777777" w:rsidR="00433557" w:rsidRDefault="00433557" w:rsidP="00433557">
            <w:pPr>
              <w:rPr>
                <w:rFonts w:ascii="Arial" w:hAnsi="Arial" w:cs="Arial"/>
              </w:rPr>
            </w:pPr>
          </w:p>
          <w:p w14:paraId="127ED3EF" w14:textId="77777777" w:rsidR="00433557" w:rsidRDefault="00433557" w:rsidP="00433557">
            <w:pPr>
              <w:rPr>
                <w:rFonts w:ascii="Arial" w:hAnsi="Arial" w:cs="Arial"/>
              </w:rPr>
            </w:pPr>
            <w:r>
              <w:rPr>
                <w:rFonts w:ascii="Arial" w:hAnsi="Arial" w:cs="Arial"/>
              </w:rPr>
              <w:t>Ask if anyone has worked with a LAC organisation or LACs in their community? If they wish to provide it then what was the name of the LAC organisation? What did they do to help?</w:t>
            </w:r>
          </w:p>
          <w:p w14:paraId="26952BC0" w14:textId="77777777" w:rsidR="00433557" w:rsidRDefault="00433557" w:rsidP="00433557">
            <w:pPr>
              <w:rPr>
                <w:rFonts w:ascii="Arial" w:hAnsi="Arial" w:cs="Arial"/>
              </w:rPr>
            </w:pPr>
          </w:p>
          <w:p w14:paraId="43BC39DE" w14:textId="77777777" w:rsidR="00433557" w:rsidRDefault="00433557" w:rsidP="00433557">
            <w:pPr>
              <w:rPr>
                <w:rFonts w:ascii="Arial" w:hAnsi="Arial" w:cs="Arial"/>
              </w:rPr>
            </w:pPr>
            <w:r>
              <w:rPr>
                <w:rFonts w:ascii="Arial" w:hAnsi="Arial" w:cs="Arial"/>
              </w:rPr>
              <w:t>Explain that just like the NDIS, LAC organisations and their workers (LACs), are new and finding their way through the changes happening to. Encourage people to build relationships and support one another through these changes.</w:t>
            </w:r>
          </w:p>
          <w:p w14:paraId="5C78FE77" w14:textId="77777777" w:rsidR="00433557" w:rsidRDefault="00433557" w:rsidP="00433557">
            <w:pPr>
              <w:rPr>
                <w:rFonts w:ascii="Arial" w:hAnsi="Arial" w:cs="Arial"/>
                <w:bCs/>
                <w:iCs/>
              </w:rPr>
            </w:pPr>
          </w:p>
        </w:tc>
        <w:tc>
          <w:tcPr>
            <w:tcW w:w="2410" w:type="dxa"/>
          </w:tcPr>
          <w:p w14:paraId="28C70E79" w14:textId="77777777" w:rsidR="00433557" w:rsidRPr="00806EB0" w:rsidRDefault="00433557" w:rsidP="00433557">
            <w:pPr>
              <w:rPr>
                <w:rFonts w:ascii="Arial" w:hAnsi="Arial" w:cs="Arial"/>
              </w:rPr>
            </w:pPr>
          </w:p>
        </w:tc>
      </w:tr>
      <w:tr w:rsidR="00952764" w:rsidRPr="00806EB0" w14:paraId="72CF18E2" w14:textId="77777777" w:rsidTr="00552953">
        <w:trPr>
          <w:trHeight w:val="77"/>
        </w:trPr>
        <w:tc>
          <w:tcPr>
            <w:tcW w:w="2978" w:type="dxa"/>
          </w:tcPr>
          <w:p w14:paraId="0202DF82" w14:textId="198EA91D" w:rsidR="00952764" w:rsidRDefault="00952764" w:rsidP="00952764">
            <w:pPr>
              <w:rPr>
                <w:rFonts w:ascii="Arial" w:hAnsi="Arial" w:cs="Arial"/>
              </w:rPr>
            </w:pPr>
            <w:r>
              <w:rPr>
                <w:rFonts w:ascii="Arial" w:hAnsi="Arial" w:cs="Arial"/>
                <w:noProof/>
              </w:rPr>
              <w:drawing>
                <wp:anchor distT="0" distB="0" distL="114300" distR="114300" simplePos="0" relativeHeight="251759616" behindDoc="0" locked="0" layoutInCell="1" allowOverlap="1" wp14:anchorId="442E4B45" wp14:editId="3053C051">
                  <wp:simplePos x="0" y="0"/>
                  <wp:positionH relativeFrom="column">
                    <wp:posOffset>27940</wp:posOffset>
                  </wp:positionH>
                  <wp:positionV relativeFrom="paragraph">
                    <wp:posOffset>225425</wp:posOffset>
                  </wp:positionV>
                  <wp:extent cx="1743075" cy="13144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Pr>
                <w:rFonts w:ascii="Arial" w:hAnsi="Arial" w:cs="Arial"/>
              </w:rPr>
              <w:t>7.</w:t>
            </w:r>
          </w:p>
          <w:p w14:paraId="50851895" w14:textId="5860EDC6" w:rsidR="00952764" w:rsidRPr="00806EB0" w:rsidRDefault="00952764" w:rsidP="00952764">
            <w:pPr>
              <w:rPr>
                <w:rFonts w:ascii="Arial" w:hAnsi="Arial" w:cs="Arial"/>
              </w:rPr>
            </w:pPr>
          </w:p>
          <w:p w14:paraId="7EF44790" w14:textId="07FAE175" w:rsidR="00952764" w:rsidRPr="00806EB0" w:rsidRDefault="00952764" w:rsidP="00952764">
            <w:pPr>
              <w:rPr>
                <w:rFonts w:ascii="Arial" w:hAnsi="Arial" w:cs="Arial"/>
                <w:b/>
              </w:rPr>
            </w:pPr>
          </w:p>
        </w:tc>
        <w:tc>
          <w:tcPr>
            <w:tcW w:w="1134" w:type="dxa"/>
          </w:tcPr>
          <w:p w14:paraId="590290C3" w14:textId="77777777" w:rsidR="00952764" w:rsidRPr="003E063E" w:rsidRDefault="00952764" w:rsidP="00952764">
            <w:pPr>
              <w:rPr>
                <w:rFonts w:ascii="Arial" w:hAnsi="Arial" w:cs="Arial"/>
              </w:rPr>
            </w:pPr>
            <w:r w:rsidRPr="003E063E">
              <w:rPr>
                <w:rFonts w:ascii="Arial" w:hAnsi="Arial" w:cs="Arial"/>
              </w:rPr>
              <w:t>18 - 23 min</w:t>
            </w:r>
          </w:p>
          <w:p w14:paraId="085B98C8" w14:textId="527878B5" w:rsidR="00952764" w:rsidRPr="00806EB0" w:rsidRDefault="00952764" w:rsidP="00952764">
            <w:pPr>
              <w:rPr>
                <w:rFonts w:ascii="Arial" w:hAnsi="Arial" w:cs="Arial"/>
              </w:rPr>
            </w:pPr>
            <w:r w:rsidRPr="003E063E">
              <w:rPr>
                <w:rFonts w:ascii="Arial" w:hAnsi="Arial" w:cs="Arial"/>
              </w:rPr>
              <w:t>(5 min)</w:t>
            </w:r>
          </w:p>
        </w:tc>
        <w:tc>
          <w:tcPr>
            <w:tcW w:w="8930" w:type="dxa"/>
          </w:tcPr>
          <w:p w14:paraId="72BB98DC" w14:textId="77777777" w:rsidR="00952764" w:rsidRPr="000250FC" w:rsidRDefault="00952764" w:rsidP="00952764">
            <w:pPr>
              <w:spacing w:line="276" w:lineRule="auto"/>
              <w:rPr>
                <w:rFonts w:ascii="Arial" w:hAnsi="Arial" w:cs="Arial"/>
                <w:b/>
                <w:bCs/>
              </w:rPr>
            </w:pPr>
            <w:r>
              <w:rPr>
                <w:rFonts w:ascii="Arial" w:hAnsi="Arial" w:cs="Arial"/>
                <w:b/>
                <w:bCs/>
              </w:rPr>
              <w:t xml:space="preserve">The </w:t>
            </w:r>
            <w:r w:rsidRPr="000250FC">
              <w:rPr>
                <w:rFonts w:ascii="Arial" w:hAnsi="Arial" w:cs="Arial"/>
                <w:b/>
                <w:bCs/>
              </w:rPr>
              <w:t>NDIS Psychosocial Stream</w:t>
            </w:r>
          </w:p>
          <w:p w14:paraId="21E41959" w14:textId="77777777" w:rsidR="00952764" w:rsidRDefault="00952764" w:rsidP="00952764">
            <w:pPr>
              <w:spacing w:line="276" w:lineRule="auto"/>
              <w:rPr>
                <w:rFonts w:ascii="Arial" w:hAnsi="Arial" w:cs="Arial"/>
              </w:rPr>
            </w:pPr>
          </w:p>
          <w:p w14:paraId="46AD34B0" w14:textId="77777777" w:rsidR="00952764" w:rsidRDefault="00952764" w:rsidP="00952764">
            <w:pPr>
              <w:spacing w:line="276" w:lineRule="auto"/>
              <w:rPr>
                <w:rFonts w:ascii="Arial" w:hAnsi="Arial" w:cs="Arial"/>
              </w:rPr>
            </w:pPr>
            <w:r w:rsidRPr="000250FC">
              <w:rPr>
                <w:rFonts w:ascii="Arial" w:hAnsi="Arial" w:cs="Arial"/>
              </w:rPr>
              <w:t xml:space="preserve">The NDIS are building a Psychosocial Stream to </w:t>
            </w:r>
            <w:r>
              <w:rPr>
                <w:rFonts w:ascii="Arial" w:hAnsi="Arial" w:cs="Arial"/>
              </w:rPr>
              <w:t xml:space="preserve">help </w:t>
            </w:r>
            <w:r w:rsidRPr="000250FC">
              <w:rPr>
                <w:rFonts w:ascii="Arial" w:hAnsi="Arial" w:cs="Arial"/>
              </w:rPr>
              <w:t>ensure greater consistency in access and planning</w:t>
            </w:r>
            <w:r>
              <w:rPr>
                <w:rFonts w:ascii="Arial" w:hAnsi="Arial" w:cs="Arial"/>
              </w:rPr>
              <w:t xml:space="preserve"> for people with living with psychosocial disability related to a mental health condition</w:t>
            </w:r>
            <w:r w:rsidRPr="000250FC">
              <w:rPr>
                <w:rFonts w:ascii="Arial" w:hAnsi="Arial" w:cs="Arial"/>
              </w:rPr>
              <w:t xml:space="preserve">. </w:t>
            </w:r>
            <w:r>
              <w:rPr>
                <w:rFonts w:ascii="Arial" w:hAnsi="Arial" w:cs="Arial"/>
              </w:rPr>
              <w:t xml:space="preserve">At the end of March 2020 there were more than 38,000 people in Australia living with psychosocial disability with NDIS funding (NDIS Quarterly Report). When the NDIS is rolled out 64,000 people living with psychosocial disability will have NDIS funding. </w:t>
            </w:r>
          </w:p>
          <w:p w14:paraId="7DCB171B" w14:textId="77777777" w:rsidR="00952764" w:rsidRDefault="00952764" w:rsidP="00952764">
            <w:pPr>
              <w:spacing w:line="276" w:lineRule="auto"/>
              <w:rPr>
                <w:rFonts w:ascii="Arial" w:hAnsi="Arial" w:cs="Arial"/>
              </w:rPr>
            </w:pPr>
          </w:p>
          <w:p w14:paraId="73425879" w14:textId="77777777" w:rsidR="00952764" w:rsidRDefault="00952764" w:rsidP="00952764">
            <w:pPr>
              <w:spacing w:line="276" w:lineRule="auto"/>
              <w:rPr>
                <w:rFonts w:ascii="Arial" w:hAnsi="Arial" w:cs="Arial"/>
              </w:rPr>
            </w:pPr>
            <w:r>
              <w:rPr>
                <w:rFonts w:ascii="Arial" w:hAnsi="Arial" w:cs="Arial"/>
              </w:rPr>
              <w:t>The ‘Psychosocial Stream’ will help to achieve this. It includes:</w:t>
            </w:r>
          </w:p>
          <w:p w14:paraId="33E84663" w14:textId="77777777" w:rsidR="00952764" w:rsidRPr="00A43D96" w:rsidRDefault="00952764" w:rsidP="00952764">
            <w:pPr>
              <w:pStyle w:val="ListParagraph"/>
              <w:numPr>
                <w:ilvl w:val="0"/>
                <w:numId w:val="26"/>
              </w:numPr>
              <w:spacing w:line="276" w:lineRule="auto"/>
              <w:rPr>
                <w:rFonts w:ascii="Arial" w:hAnsi="Arial" w:cs="Arial"/>
              </w:rPr>
            </w:pPr>
            <w:r>
              <w:rPr>
                <w:rFonts w:ascii="Arial" w:hAnsi="Arial" w:cs="Arial"/>
              </w:rPr>
              <w:t>A</w:t>
            </w:r>
            <w:r w:rsidRPr="00A43D96">
              <w:rPr>
                <w:rFonts w:ascii="Arial" w:hAnsi="Arial" w:cs="Arial"/>
              </w:rPr>
              <w:t xml:space="preserve"> focus on recovery-based planning and episodic needs</w:t>
            </w:r>
          </w:p>
          <w:p w14:paraId="70E11915" w14:textId="77777777" w:rsidR="00952764" w:rsidRPr="00257A85" w:rsidRDefault="00952764" w:rsidP="00952764">
            <w:pPr>
              <w:pStyle w:val="ListParagraph"/>
              <w:numPr>
                <w:ilvl w:val="0"/>
                <w:numId w:val="26"/>
              </w:numPr>
              <w:spacing w:line="276" w:lineRule="auto"/>
              <w:rPr>
                <w:rFonts w:ascii="Arial" w:hAnsi="Arial" w:cs="Arial"/>
              </w:rPr>
            </w:pPr>
            <w:r>
              <w:rPr>
                <w:rFonts w:ascii="Arial" w:hAnsi="Arial" w:cs="Arial"/>
              </w:rPr>
              <w:t>T</w:t>
            </w:r>
            <w:r w:rsidRPr="00A43D96">
              <w:rPr>
                <w:rFonts w:ascii="Arial" w:hAnsi="Arial" w:cs="Arial"/>
              </w:rPr>
              <w:t xml:space="preserve">he employment of specialised </w:t>
            </w:r>
            <w:r>
              <w:rPr>
                <w:rFonts w:ascii="Arial" w:hAnsi="Arial" w:cs="Arial"/>
              </w:rPr>
              <w:t xml:space="preserve">National Disability Insurance </w:t>
            </w:r>
            <w:r w:rsidRPr="00257A85">
              <w:rPr>
                <w:rFonts w:ascii="Arial" w:hAnsi="Arial" w:cs="Arial"/>
              </w:rPr>
              <w:t xml:space="preserve">Agency (NDIA; </w:t>
            </w:r>
            <w:r w:rsidRPr="00257A85">
              <w:rPr>
                <w:rFonts w:ascii="Arial" w:hAnsi="Arial" w:cs="Arial"/>
                <w:color w:val="FF0000"/>
              </w:rPr>
              <w:t>ANOTHER ACRONYM FOR THE LIST</w:t>
            </w:r>
            <w:r w:rsidRPr="00257A85">
              <w:rPr>
                <w:rFonts w:ascii="Arial" w:hAnsi="Arial" w:cs="Arial"/>
              </w:rPr>
              <w:t>) planners and Local Area Coordinators (LACs) to support NDIS access</w:t>
            </w:r>
          </w:p>
          <w:p w14:paraId="068C21A9" w14:textId="77777777" w:rsidR="00952764" w:rsidRPr="00A43D96" w:rsidRDefault="00952764" w:rsidP="00952764">
            <w:pPr>
              <w:pStyle w:val="ListParagraph"/>
              <w:numPr>
                <w:ilvl w:val="0"/>
                <w:numId w:val="26"/>
              </w:numPr>
              <w:spacing w:line="276" w:lineRule="auto"/>
              <w:rPr>
                <w:rFonts w:ascii="Arial" w:hAnsi="Arial" w:cs="Arial"/>
              </w:rPr>
            </w:pPr>
            <w:r w:rsidRPr="00257A85">
              <w:rPr>
                <w:rFonts w:ascii="Arial" w:hAnsi="Arial" w:cs="Arial"/>
              </w:rPr>
              <w:lastRenderedPageBreak/>
              <w:t>Better linkages between mental health services, and NDIA staff and</w:t>
            </w:r>
            <w:r w:rsidRPr="00A43D96">
              <w:rPr>
                <w:rFonts w:ascii="Arial" w:hAnsi="Arial" w:cs="Arial"/>
              </w:rPr>
              <w:t xml:space="preserve"> </w:t>
            </w:r>
            <w:r>
              <w:rPr>
                <w:rFonts w:ascii="Arial" w:hAnsi="Arial" w:cs="Arial"/>
              </w:rPr>
              <w:t xml:space="preserve">LAC </w:t>
            </w:r>
            <w:r w:rsidRPr="00A43D96">
              <w:rPr>
                <w:rFonts w:ascii="Arial" w:hAnsi="Arial" w:cs="Arial"/>
              </w:rPr>
              <w:t>partners</w:t>
            </w:r>
          </w:p>
          <w:p w14:paraId="48F3FA94" w14:textId="77777777" w:rsidR="00952764" w:rsidRPr="00A43D96" w:rsidRDefault="00952764" w:rsidP="00952764">
            <w:pPr>
              <w:pStyle w:val="ListParagraph"/>
              <w:numPr>
                <w:ilvl w:val="0"/>
                <w:numId w:val="26"/>
              </w:numPr>
              <w:spacing w:line="276" w:lineRule="auto"/>
              <w:rPr>
                <w:rFonts w:ascii="Arial" w:hAnsi="Arial" w:cs="Arial"/>
              </w:rPr>
            </w:pPr>
            <w:r w:rsidRPr="00A43D96">
              <w:rPr>
                <w:rFonts w:ascii="Arial" w:hAnsi="Arial" w:cs="Arial"/>
              </w:rPr>
              <w:t xml:space="preserve">Use of Psychosocial Recovery Coaches </w:t>
            </w:r>
            <w:r>
              <w:rPr>
                <w:rFonts w:ascii="Arial" w:hAnsi="Arial" w:cs="Arial"/>
              </w:rPr>
              <w:t xml:space="preserve">to help </w:t>
            </w:r>
            <w:r w:rsidRPr="00A43D96">
              <w:rPr>
                <w:rFonts w:ascii="Arial" w:hAnsi="Arial" w:cs="Arial"/>
              </w:rPr>
              <w:t xml:space="preserve">people </w:t>
            </w:r>
            <w:r>
              <w:rPr>
                <w:rFonts w:ascii="Arial" w:hAnsi="Arial" w:cs="Arial"/>
              </w:rPr>
              <w:t xml:space="preserve">access and navigate </w:t>
            </w:r>
            <w:r w:rsidRPr="00A43D96">
              <w:rPr>
                <w:rFonts w:ascii="Arial" w:hAnsi="Arial" w:cs="Arial"/>
              </w:rPr>
              <w:t>NDIS funding (</w:t>
            </w:r>
            <w:r>
              <w:rPr>
                <w:rFonts w:ascii="Arial" w:hAnsi="Arial" w:cs="Arial"/>
              </w:rPr>
              <w:t xml:space="preserve">this is a new funded support item </w:t>
            </w:r>
            <w:r w:rsidRPr="00A43D96">
              <w:rPr>
                <w:rFonts w:ascii="Arial" w:hAnsi="Arial" w:cs="Arial"/>
              </w:rPr>
              <w:t>from 1 July 2020)</w:t>
            </w:r>
            <w:r>
              <w:rPr>
                <w:rFonts w:ascii="Arial" w:hAnsi="Arial" w:cs="Arial"/>
              </w:rPr>
              <w:t>, and,</w:t>
            </w:r>
          </w:p>
          <w:p w14:paraId="52E0E3B8" w14:textId="77777777" w:rsidR="00952764" w:rsidRPr="00A43D96" w:rsidRDefault="00952764" w:rsidP="00952764">
            <w:pPr>
              <w:pStyle w:val="ListParagraph"/>
              <w:numPr>
                <w:ilvl w:val="0"/>
                <w:numId w:val="26"/>
              </w:numPr>
              <w:spacing w:line="276" w:lineRule="auto"/>
              <w:rPr>
                <w:rFonts w:ascii="Arial" w:hAnsi="Arial" w:cs="Arial"/>
              </w:rPr>
            </w:pPr>
            <w:r w:rsidRPr="00A43D96">
              <w:rPr>
                <w:rFonts w:ascii="Arial" w:hAnsi="Arial" w:cs="Arial"/>
              </w:rPr>
              <w:t>Block funding for psychosocial disability Community Connectors (</w:t>
            </w:r>
            <w:r>
              <w:rPr>
                <w:rFonts w:ascii="Arial" w:hAnsi="Arial" w:cs="Arial"/>
              </w:rPr>
              <w:t>information about this is forthcoming).</w:t>
            </w:r>
          </w:p>
          <w:p w14:paraId="7C6A6D86" w14:textId="714AD164" w:rsidR="00952764" w:rsidRPr="00806EB0" w:rsidRDefault="00952764" w:rsidP="00952764">
            <w:pPr>
              <w:spacing w:line="276" w:lineRule="auto"/>
              <w:rPr>
                <w:rFonts w:ascii="Arial" w:hAnsi="Arial" w:cs="Arial"/>
                <w:bCs/>
                <w:iCs/>
              </w:rPr>
            </w:pPr>
          </w:p>
        </w:tc>
        <w:tc>
          <w:tcPr>
            <w:tcW w:w="2410" w:type="dxa"/>
          </w:tcPr>
          <w:p w14:paraId="188CEF86" w14:textId="77777777" w:rsidR="00952764" w:rsidRPr="000E447B" w:rsidRDefault="00952764" w:rsidP="00952764">
            <w:pPr>
              <w:rPr>
                <w:rFonts w:ascii="Arial" w:hAnsi="Arial" w:cs="Arial"/>
                <w:color w:val="FF0000"/>
              </w:rPr>
            </w:pPr>
            <w:r w:rsidRPr="000E447B">
              <w:rPr>
                <w:rFonts w:ascii="Arial" w:hAnsi="Arial" w:cs="Arial"/>
                <w:color w:val="FF0000"/>
              </w:rPr>
              <w:lastRenderedPageBreak/>
              <w:t xml:space="preserve">Butchers Paper </w:t>
            </w:r>
            <w:r w:rsidRPr="000E447B">
              <w:rPr>
                <w:rFonts w:ascii="Arial" w:hAnsi="Arial" w:cs="Arial"/>
                <w:b/>
                <w:bCs/>
                <w:color w:val="FF0000"/>
              </w:rPr>
              <w:t>– Acronyms</w:t>
            </w:r>
          </w:p>
          <w:p w14:paraId="71CDADCF" w14:textId="77777777" w:rsidR="00952764" w:rsidRPr="000E447B" w:rsidRDefault="00952764" w:rsidP="00952764">
            <w:pPr>
              <w:rPr>
                <w:rFonts w:ascii="Arial" w:hAnsi="Arial" w:cs="Arial"/>
              </w:rPr>
            </w:pPr>
          </w:p>
          <w:p w14:paraId="7A91DEFF" w14:textId="77777777" w:rsidR="00952764" w:rsidRPr="000E447B" w:rsidRDefault="00952764" w:rsidP="00952764">
            <w:pPr>
              <w:rPr>
                <w:rFonts w:ascii="Arial" w:hAnsi="Arial" w:cs="Arial"/>
              </w:rPr>
            </w:pPr>
            <w:r w:rsidRPr="000E447B">
              <w:rPr>
                <w:rFonts w:ascii="Arial" w:hAnsi="Arial" w:cs="Arial"/>
              </w:rPr>
              <w:t>Markers</w:t>
            </w:r>
          </w:p>
          <w:p w14:paraId="19F8A498" w14:textId="77777777" w:rsidR="00952764" w:rsidRPr="00806EB0" w:rsidRDefault="00952764" w:rsidP="00952764">
            <w:pPr>
              <w:rPr>
                <w:rFonts w:ascii="Arial" w:hAnsi="Arial" w:cs="Arial"/>
              </w:rPr>
            </w:pPr>
          </w:p>
        </w:tc>
      </w:tr>
      <w:tr w:rsidR="002D0847" w:rsidRPr="00806EB0" w14:paraId="152A3821" w14:textId="77777777" w:rsidTr="00737DDE">
        <w:trPr>
          <w:trHeight w:val="50"/>
        </w:trPr>
        <w:tc>
          <w:tcPr>
            <w:tcW w:w="2978" w:type="dxa"/>
          </w:tcPr>
          <w:p w14:paraId="7BE702A8" w14:textId="6729B02E" w:rsidR="002D0847" w:rsidRDefault="002D0847" w:rsidP="002D0847">
            <w:pPr>
              <w:rPr>
                <w:rFonts w:ascii="Arial" w:hAnsi="Arial" w:cs="Arial"/>
              </w:rPr>
            </w:pPr>
            <w:r>
              <w:rPr>
                <w:rFonts w:ascii="Arial" w:hAnsi="Arial" w:cs="Arial"/>
                <w:noProof/>
              </w:rPr>
              <w:drawing>
                <wp:anchor distT="0" distB="0" distL="114300" distR="114300" simplePos="0" relativeHeight="251769856" behindDoc="0" locked="0" layoutInCell="1" allowOverlap="1" wp14:anchorId="2D06FB1A" wp14:editId="61990A5A">
                  <wp:simplePos x="0" y="0"/>
                  <wp:positionH relativeFrom="column">
                    <wp:posOffset>18415</wp:posOffset>
                  </wp:positionH>
                  <wp:positionV relativeFrom="paragraph">
                    <wp:posOffset>244475</wp:posOffset>
                  </wp:positionV>
                  <wp:extent cx="1743075" cy="13144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8.</w:t>
            </w:r>
          </w:p>
          <w:p w14:paraId="75ED3EF1" w14:textId="2573D11B" w:rsidR="002D0847" w:rsidRPr="003D11C9" w:rsidRDefault="002D0847" w:rsidP="002D0847">
            <w:pPr>
              <w:rPr>
                <w:rFonts w:ascii="Arial" w:hAnsi="Arial" w:cs="Arial"/>
              </w:rPr>
            </w:pPr>
          </w:p>
        </w:tc>
        <w:tc>
          <w:tcPr>
            <w:tcW w:w="1134" w:type="dxa"/>
          </w:tcPr>
          <w:p w14:paraId="3ED27CAA" w14:textId="77777777" w:rsidR="002D0847" w:rsidRPr="003E063E" w:rsidRDefault="002D0847" w:rsidP="002D0847">
            <w:pPr>
              <w:rPr>
                <w:rFonts w:ascii="Arial" w:hAnsi="Arial" w:cs="Arial"/>
              </w:rPr>
            </w:pPr>
            <w:r w:rsidRPr="003E063E">
              <w:rPr>
                <w:rFonts w:ascii="Arial" w:hAnsi="Arial" w:cs="Arial"/>
              </w:rPr>
              <w:t>23 – 28 min</w:t>
            </w:r>
          </w:p>
          <w:p w14:paraId="68DA7FE3" w14:textId="2C0548D2" w:rsidR="002D0847" w:rsidRPr="00806EB0" w:rsidRDefault="002D0847" w:rsidP="002D0847">
            <w:pPr>
              <w:rPr>
                <w:rFonts w:ascii="Arial" w:hAnsi="Arial" w:cs="Arial"/>
              </w:rPr>
            </w:pPr>
            <w:r w:rsidRPr="003E063E">
              <w:rPr>
                <w:rFonts w:ascii="Arial" w:hAnsi="Arial" w:cs="Arial"/>
              </w:rPr>
              <w:t>(5 mins)</w:t>
            </w:r>
          </w:p>
        </w:tc>
        <w:tc>
          <w:tcPr>
            <w:tcW w:w="8930" w:type="dxa"/>
          </w:tcPr>
          <w:p w14:paraId="3A29D23E" w14:textId="77777777" w:rsidR="002D0847" w:rsidRPr="00A43D96" w:rsidRDefault="002D0847" w:rsidP="002D0847">
            <w:pPr>
              <w:spacing w:line="276" w:lineRule="auto"/>
              <w:rPr>
                <w:rFonts w:ascii="Arial" w:hAnsi="Arial" w:cs="Arial"/>
                <w:b/>
              </w:rPr>
            </w:pPr>
            <w:r w:rsidRPr="00A43D96">
              <w:rPr>
                <w:rFonts w:ascii="Arial" w:hAnsi="Arial" w:cs="Arial"/>
                <w:b/>
              </w:rPr>
              <w:t>Recovery Coaches and Community Connectors</w:t>
            </w:r>
          </w:p>
          <w:p w14:paraId="72CE296E" w14:textId="77777777" w:rsidR="002D0847" w:rsidRDefault="002D0847" w:rsidP="002D0847">
            <w:pPr>
              <w:spacing w:line="276" w:lineRule="auto"/>
              <w:rPr>
                <w:rFonts w:ascii="Arial" w:hAnsi="Arial" w:cs="Arial"/>
                <w:bCs/>
              </w:rPr>
            </w:pPr>
            <w:r>
              <w:rPr>
                <w:rFonts w:ascii="Arial" w:hAnsi="Arial" w:cs="Arial"/>
                <w:bCs/>
              </w:rPr>
              <w:t>As at May 2020 will still need to learn how ‘Psychosocial Recovery Coaches’ and ‘Community Connectors’ will work. This slide and topic content may need to be updates as information becomes available.</w:t>
            </w:r>
          </w:p>
          <w:p w14:paraId="6A185E2A" w14:textId="77777777" w:rsidR="002D0847" w:rsidRDefault="002D0847" w:rsidP="002D0847">
            <w:pPr>
              <w:spacing w:line="276" w:lineRule="auto"/>
              <w:rPr>
                <w:rFonts w:ascii="Arial" w:hAnsi="Arial" w:cs="Arial"/>
                <w:bCs/>
              </w:rPr>
            </w:pPr>
          </w:p>
          <w:p w14:paraId="43E15F2D" w14:textId="77777777" w:rsidR="002D0847" w:rsidRPr="00A729BE" w:rsidRDefault="002D0847" w:rsidP="002D0847">
            <w:pPr>
              <w:spacing w:line="276" w:lineRule="auto"/>
              <w:rPr>
                <w:rFonts w:ascii="Arial" w:hAnsi="Arial" w:cs="Arial"/>
                <w:bCs/>
                <w:u w:val="single"/>
              </w:rPr>
            </w:pPr>
            <w:r>
              <w:rPr>
                <w:rFonts w:ascii="Arial" w:hAnsi="Arial" w:cs="Arial"/>
                <w:bCs/>
                <w:u w:val="single"/>
              </w:rPr>
              <w:t>Recovery Coaches</w:t>
            </w:r>
          </w:p>
          <w:p w14:paraId="380D2D18" w14:textId="77777777" w:rsidR="002D0847" w:rsidRPr="00D2555C" w:rsidRDefault="002D0847" w:rsidP="002D0847">
            <w:pPr>
              <w:pStyle w:val="ListParagraph"/>
              <w:numPr>
                <w:ilvl w:val="0"/>
                <w:numId w:val="28"/>
              </w:numPr>
              <w:spacing w:line="276" w:lineRule="auto"/>
              <w:rPr>
                <w:rFonts w:ascii="Arial" w:hAnsi="Arial" w:cs="Arial"/>
                <w:bCs/>
              </w:rPr>
            </w:pPr>
            <w:r w:rsidRPr="00D2555C">
              <w:rPr>
                <w:rFonts w:ascii="Arial" w:hAnsi="Arial" w:cs="Arial"/>
                <w:b/>
              </w:rPr>
              <w:t>An innovation in person-centred recovery practice.</w:t>
            </w:r>
            <w:r w:rsidRPr="00D2555C">
              <w:rPr>
                <w:rFonts w:ascii="Arial" w:hAnsi="Arial" w:cs="Arial"/>
                <w:bCs/>
              </w:rPr>
              <w:t xml:space="preserve"> Recovery coaching has emerged as an innovative application of person</w:t>
            </w:r>
            <w:r>
              <w:rPr>
                <w:rFonts w:ascii="Arial" w:hAnsi="Arial" w:cs="Arial"/>
                <w:bCs/>
              </w:rPr>
              <w:t>-</w:t>
            </w:r>
            <w:r w:rsidRPr="00D2555C">
              <w:rPr>
                <w:rFonts w:ascii="Arial" w:hAnsi="Arial" w:cs="Arial"/>
                <w:bCs/>
              </w:rPr>
              <w:t>centred recovery principles to support people with psychosocial disability to live a full and contributing life</w:t>
            </w:r>
          </w:p>
          <w:p w14:paraId="6C87D333" w14:textId="77777777" w:rsidR="002D0847" w:rsidRPr="00D2555C" w:rsidRDefault="002D0847" w:rsidP="002D0847">
            <w:pPr>
              <w:pStyle w:val="ListParagraph"/>
              <w:numPr>
                <w:ilvl w:val="0"/>
                <w:numId w:val="28"/>
              </w:numPr>
              <w:spacing w:line="276" w:lineRule="auto"/>
              <w:rPr>
                <w:rFonts w:ascii="Arial" w:hAnsi="Arial" w:cs="Arial"/>
                <w:bCs/>
              </w:rPr>
            </w:pPr>
            <w:r w:rsidRPr="00D2555C">
              <w:rPr>
                <w:rFonts w:ascii="Arial" w:hAnsi="Arial" w:cs="Arial"/>
                <w:b/>
              </w:rPr>
              <w:t>They are workers with lived or learned experience</w:t>
            </w:r>
            <w:r>
              <w:rPr>
                <w:rFonts w:ascii="Arial" w:hAnsi="Arial" w:cs="Arial"/>
                <w:b/>
              </w:rPr>
              <w:t xml:space="preserve"> (Peer Workers and others)</w:t>
            </w:r>
            <w:r w:rsidRPr="00D2555C">
              <w:rPr>
                <w:rFonts w:ascii="Arial" w:hAnsi="Arial" w:cs="Arial"/>
                <w:b/>
              </w:rPr>
              <w:t>.</w:t>
            </w:r>
            <w:r w:rsidRPr="00D2555C">
              <w:rPr>
                <w:rFonts w:ascii="Arial" w:hAnsi="Arial" w:cs="Arial"/>
                <w:bCs/>
              </w:rPr>
              <w:t xml:space="preserve"> Psychosocial recovery coaches with lived experience utilise personal lived experience to support people in recovery</w:t>
            </w:r>
            <w:r>
              <w:rPr>
                <w:rFonts w:ascii="Arial" w:hAnsi="Arial" w:cs="Arial"/>
                <w:bCs/>
              </w:rPr>
              <w:t>.</w:t>
            </w:r>
          </w:p>
          <w:p w14:paraId="31BE316E" w14:textId="77777777" w:rsidR="002D0847" w:rsidRPr="00D2555C" w:rsidRDefault="002D0847" w:rsidP="002D0847">
            <w:pPr>
              <w:pStyle w:val="ListParagraph"/>
              <w:numPr>
                <w:ilvl w:val="0"/>
                <w:numId w:val="27"/>
              </w:numPr>
              <w:spacing w:line="276" w:lineRule="auto"/>
              <w:rPr>
                <w:rFonts w:ascii="Arial" w:hAnsi="Arial" w:cs="Arial"/>
                <w:b/>
              </w:rPr>
            </w:pPr>
            <w:r w:rsidRPr="00D2555C">
              <w:rPr>
                <w:rFonts w:ascii="Arial" w:hAnsi="Arial" w:cs="Arial"/>
                <w:b/>
              </w:rPr>
              <w:t>They will help to ensure that people have a recovery-oriented experience of the NDIS</w:t>
            </w:r>
            <w:r>
              <w:rPr>
                <w:rFonts w:ascii="Arial" w:hAnsi="Arial" w:cs="Arial"/>
                <w:b/>
              </w:rPr>
              <w:t xml:space="preserve">. </w:t>
            </w:r>
            <w:r w:rsidRPr="00D2555C">
              <w:rPr>
                <w:rFonts w:ascii="Arial" w:hAnsi="Arial" w:cs="Arial"/>
                <w:bCs/>
              </w:rPr>
              <w:t>This support complements other forms of support and will motivate participants, facilitate self-management, enhance informed choice and control, and enable social and economic participation.</w:t>
            </w:r>
            <w:r>
              <w:rPr>
                <w:rFonts w:ascii="Arial" w:hAnsi="Arial" w:cs="Arial"/>
                <w:bCs/>
              </w:rPr>
              <w:t xml:space="preserve"> They </w:t>
            </w:r>
            <w:r w:rsidRPr="00D2555C">
              <w:rPr>
                <w:rFonts w:ascii="Arial" w:hAnsi="Arial" w:cs="Arial"/>
                <w:bCs/>
              </w:rPr>
              <w:t>will support participants to foster hope and build capacity and resilience through strong and respectful relationships. This support will work collaboratively with participants, families and other services to identify, plan, design and coordinate supports.</w:t>
            </w:r>
          </w:p>
          <w:p w14:paraId="687B23FF" w14:textId="77777777" w:rsidR="002D0847" w:rsidRDefault="002D0847" w:rsidP="002D0847">
            <w:pPr>
              <w:spacing w:line="276" w:lineRule="auto"/>
              <w:rPr>
                <w:rFonts w:ascii="Arial" w:hAnsi="Arial" w:cs="Arial"/>
                <w:bCs/>
              </w:rPr>
            </w:pPr>
          </w:p>
          <w:p w14:paraId="5720E213" w14:textId="77777777" w:rsidR="002D0847" w:rsidRPr="00A729BE" w:rsidRDefault="002D0847" w:rsidP="002D0847">
            <w:pPr>
              <w:spacing w:line="276" w:lineRule="auto"/>
              <w:rPr>
                <w:rFonts w:ascii="Arial" w:hAnsi="Arial" w:cs="Arial"/>
                <w:bCs/>
                <w:u w:val="single"/>
              </w:rPr>
            </w:pPr>
            <w:r w:rsidRPr="00A729BE">
              <w:rPr>
                <w:rFonts w:ascii="Arial" w:hAnsi="Arial" w:cs="Arial"/>
                <w:bCs/>
                <w:u w:val="single"/>
              </w:rPr>
              <w:t>Community Connectors</w:t>
            </w:r>
          </w:p>
          <w:p w14:paraId="299494B2" w14:textId="4BB3ECB2" w:rsidR="002D0847" w:rsidRPr="00806EB0" w:rsidRDefault="002D0847" w:rsidP="00737DDE">
            <w:pPr>
              <w:spacing w:line="276" w:lineRule="auto"/>
              <w:rPr>
                <w:rFonts w:ascii="Arial" w:hAnsi="Arial" w:cs="Arial"/>
                <w:iCs/>
                <w:lang w:val="en-GB"/>
              </w:rPr>
            </w:pPr>
            <w:r>
              <w:rPr>
                <w:rFonts w:ascii="Arial" w:hAnsi="Arial" w:cs="Arial"/>
                <w:bCs/>
              </w:rPr>
              <w:t>Less is known about this new service. It is thought to be b</w:t>
            </w:r>
            <w:r w:rsidRPr="00A729BE">
              <w:rPr>
                <w:rFonts w:ascii="Arial" w:hAnsi="Arial" w:cs="Arial"/>
                <w:bCs/>
              </w:rPr>
              <w:t>lock funding for Peer Workers &amp; others to provide assertive outreach and engagement services</w:t>
            </w:r>
            <w:r>
              <w:rPr>
                <w:rFonts w:ascii="Arial" w:hAnsi="Arial" w:cs="Arial"/>
                <w:bCs/>
              </w:rPr>
              <w:t xml:space="preserve"> to people living with mental health challenges to help them access the NDIS and/or other supports and services.</w:t>
            </w:r>
          </w:p>
        </w:tc>
        <w:tc>
          <w:tcPr>
            <w:tcW w:w="2410" w:type="dxa"/>
          </w:tcPr>
          <w:p w14:paraId="44192EEE" w14:textId="77777777" w:rsidR="002D0847" w:rsidRPr="00806EB0" w:rsidRDefault="002D0847" w:rsidP="002D0847">
            <w:pPr>
              <w:rPr>
                <w:rFonts w:ascii="Arial" w:hAnsi="Arial" w:cs="Arial"/>
              </w:rPr>
            </w:pPr>
          </w:p>
        </w:tc>
      </w:tr>
      <w:tr w:rsidR="00C47427" w:rsidRPr="00806EB0" w14:paraId="48184831" w14:textId="77777777" w:rsidTr="00552953">
        <w:trPr>
          <w:trHeight w:val="3086"/>
        </w:trPr>
        <w:tc>
          <w:tcPr>
            <w:tcW w:w="2978" w:type="dxa"/>
          </w:tcPr>
          <w:p w14:paraId="524106FA" w14:textId="1CB2C3CA" w:rsidR="00C47427" w:rsidRPr="00806EB0" w:rsidRDefault="00C47427" w:rsidP="00C47427">
            <w:pPr>
              <w:rPr>
                <w:rFonts w:ascii="Arial" w:hAnsi="Arial" w:cs="Arial"/>
              </w:rPr>
            </w:pPr>
            <w:r w:rsidRPr="00806EB0">
              <w:rPr>
                <w:rFonts w:ascii="Arial" w:hAnsi="Arial" w:cs="Arial"/>
              </w:rPr>
              <w:lastRenderedPageBreak/>
              <w:t>9.</w:t>
            </w:r>
          </w:p>
          <w:p w14:paraId="2AC6C22E" w14:textId="77777777" w:rsidR="00C47427" w:rsidRPr="00806EB0" w:rsidRDefault="00C47427" w:rsidP="00C47427">
            <w:pPr>
              <w:rPr>
                <w:rFonts w:ascii="Arial" w:hAnsi="Arial" w:cs="Arial"/>
              </w:rPr>
            </w:pPr>
          </w:p>
          <w:p w14:paraId="22ECA764" w14:textId="1A986065" w:rsidR="00C47427" w:rsidRPr="00806EB0" w:rsidRDefault="00C47427" w:rsidP="00C47427">
            <w:pPr>
              <w:rPr>
                <w:rFonts w:ascii="Arial" w:hAnsi="Arial" w:cs="Arial"/>
                <w:b/>
                <w:lang w:val="en-US"/>
              </w:rPr>
            </w:pPr>
            <w:r>
              <w:rPr>
                <w:rFonts w:ascii="Arial" w:hAnsi="Arial" w:cs="Arial"/>
                <w:b/>
                <w:noProof/>
                <w:lang w:val="en-US"/>
              </w:rPr>
              <w:drawing>
                <wp:anchor distT="0" distB="0" distL="114300" distR="114300" simplePos="0" relativeHeight="251779072" behindDoc="0" locked="0" layoutInCell="1" allowOverlap="1" wp14:anchorId="75333B69" wp14:editId="7B42540D">
                  <wp:simplePos x="0" y="0"/>
                  <wp:positionH relativeFrom="column">
                    <wp:posOffset>-635</wp:posOffset>
                  </wp:positionH>
                  <wp:positionV relativeFrom="paragraph">
                    <wp:posOffset>2540</wp:posOffset>
                  </wp:positionV>
                  <wp:extent cx="1743075" cy="13144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tc>
        <w:tc>
          <w:tcPr>
            <w:tcW w:w="1134" w:type="dxa"/>
          </w:tcPr>
          <w:p w14:paraId="69986B99" w14:textId="77777777" w:rsidR="00C47427" w:rsidRPr="00E82757" w:rsidRDefault="00C47427" w:rsidP="00C47427">
            <w:pPr>
              <w:rPr>
                <w:rFonts w:ascii="Arial" w:hAnsi="Arial" w:cs="Arial"/>
              </w:rPr>
            </w:pPr>
            <w:r>
              <w:rPr>
                <w:rFonts w:ascii="Arial" w:hAnsi="Arial" w:cs="Arial"/>
              </w:rPr>
              <w:t>28</w:t>
            </w:r>
            <w:r w:rsidRPr="00E82757">
              <w:rPr>
                <w:rFonts w:ascii="Arial" w:hAnsi="Arial" w:cs="Arial"/>
              </w:rPr>
              <w:t xml:space="preserve"> – 3</w:t>
            </w:r>
            <w:r>
              <w:rPr>
                <w:rFonts w:ascii="Arial" w:hAnsi="Arial" w:cs="Arial"/>
              </w:rPr>
              <w:t xml:space="preserve">4 </w:t>
            </w:r>
            <w:r w:rsidRPr="00E82757">
              <w:rPr>
                <w:rFonts w:ascii="Arial" w:hAnsi="Arial" w:cs="Arial"/>
              </w:rPr>
              <w:t>min</w:t>
            </w:r>
          </w:p>
          <w:p w14:paraId="75ADC546" w14:textId="1764CB97" w:rsidR="00C47427" w:rsidRPr="00806EB0" w:rsidRDefault="00C47427" w:rsidP="00C47427">
            <w:pPr>
              <w:rPr>
                <w:rFonts w:ascii="Arial" w:hAnsi="Arial" w:cs="Arial"/>
              </w:rPr>
            </w:pPr>
            <w:r w:rsidRPr="00E82757">
              <w:rPr>
                <w:rFonts w:ascii="Arial" w:hAnsi="Arial" w:cs="Arial"/>
              </w:rPr>
              <w:t>(</w:t>
            </w:r>
            <w:r>
              <w:rPr>
                <w:rFonts w:ascii="Arial" w:hAnsi="Arial" w:cs="Arial"/>
              </w:rPr>
              <w:t>6</w:t>
            </w:r>
            <w:r w:rsidRPr="00E82757">
              <w:rPr>
                <w:rFonts w:ascii="Arial" w:hAnsi="Arial" w:cs="Arial"/>
              </w:rPr>
              <w:t xml:space="preserve"> min)</w:t>
            </w:r>
          </w:p>
        </w:tc>
        <w:tc>
          <w:tcPr>
            <w:tcW w:w="8930" w:type="dxa"/>
          </w:tcPr>
          <w:p w14:paraId="10E30EC4" w14:textId="77777777" w:rsidR="00C47427" w:rsidRDefault="00C47427" w:rsidP="00C47427">
            <w:pPr>
              <w:spacing w:line="276" w:lineRule="auto"/>
              <w:rPr>
                <w:rFonts w:ascii="Arial" w:hAnsi="Arial" w:cs="Arial"/>
                <w:b/>
              </w:rPr>
            </w:pPr>
            <w:r w:rsidRPr="000E447B">
              <w:rPr>
                <w:rFonts w:ascii="Arial" w:hAnsi="Arial" w:cs="Arial"/>
                <w:b/>
              </w:rPr>
              <w:t>ACTIVITY 2</w:t>
            </w:r>
            <w:r>
              <w:rPr>
                <w:rFonts w:ascii="Arial" w:hAnsi="Arial" w:cs="Arial"/>
                <w:b/>
              </w:rPr>
              <w:t xml:space="preserve"> – Getting to know the changes</w:t>
            </w:r>
          </w:p>
          <w:p w14:paraId="71BA1D70" w14:textId="77777777" w:rsidR="00C47427" w:rsidRDefault="00C47427" w:rsidP="00C47427">
            <w:pPr>
              <w:spacing w:line="276" w:lineRule="auto"/>
              <w:rPr>
                <w:rFonts w:ascii="Arial" w:hAnsi="Arial" w:cs="Arial"/>
                <w:b/>
              </w:rPr>
            </w:pPr>
          </w:p>
          <w:p w14:paraId="0C084049" w14:textId="77777777" w:rsidR="00C47427" w:rsidRDefault="00C47427" w:rsidP="00C47427">
            <w:pPr>
              <w:spacing w:line="276" w:lineRule="auto"/>
              <w:rPr>
                <w:rFonts w:ascii="Arial" w:hAnsi="Arial" w:cs="Arial"/>
                <w:bCs/>
              </w:rPr>
            </w:pPr>
            <w:r>
              <w:rPr>
                <w:rFonts w:ascii="Arial" w:hAnsi="Arial" w:cs="Arial"/>
                <w:bCs/>
              </w:rPr>
              <w:t>Ask people to n</w:t>
            </w:r>
            <w:r w:rsidRPr="00FA50EC">
              <w:rPr>
                <w:rFonts w:ascii="Arial" w:hAnsi="Arial" w:cs="Arial"/>
                <w:bCs/>
              </w:rPr>
              <w:t xml:space="preserve">ame two things that are happening in the NDIS environment that </w:t>
            </w:r>
            <w:r>
              <w:rPr>
                <w:rFonts w:ascii="Arial" w:hAnsi="Arial" w:cs="Arial"/>
                <w:bCs/>
              </w:rPr>
              <w:t>they, or others,</w:t>
            </w:r>
            <w:r w:rsidRPr="00FA50EC">
              <w:rPr>
                <w:rFonts w:ascii="Arial" w:hAnsi="Arial" w:cs="Arial"/>
                <w:bCs/>
              </w:rPr>
              <w:t xml:space="preserve"> may want or need to learn more about?</w:t>
            </w:r>
          </w:p>
          <w:p w14:paraId="3396E7E5" w14:textId="77777777" w:rsidR="00C47427" w:rsidRDefault="00C47427" w:rsidP="00C47427">
            <w:pPr>
              <w:spacing w:line="276" w:lineRule="auto"/>
              <w:rPr>
                <w:rFonts w:ascii="Arial" w:hAnsi="Arial" w:cs="Arial"/>
                <w:bCs/>
              </w:rPr>
            </w:pPr>
          </w:p>
          <w:p w14:paraId="3F4AF895" w14:textId="77777777" w:rsidR="00C47427" w:rsidRPr="00A729BE" w:rsidRDefault="00C47427" w:rsidP="00C47427">
            <w:pPr>
              <w:spacing w:line="276" w:lineRule="auto"/>
              <w:rPr>
                <w:rFonts w:ascii="Arial" w:hAnsi="Arial" w:cs="Arial"/>
                <w:bCs/>
              </w:rPr>
            </w:pPr>
            <w:r>
              <w:rPr>
                <w:rFonts w:ascii="Arial" w:hAnsi="Arial" w:cs="Arial"/>
                <w:bCs/>
              </w:rPr>
              <w:t>Some examples of responses would be: t</w:t>
            </w:r>
            <w:r w:rsidRPr="00A729BE">
              <w:rPr>
                <w:rFonts w:ascii="Arial" w:hAnsi="Arial" w:cs="Arial"/>
                <w:bCs/>
              </w:rPr>
              <w:t>he National Disability Insurance Scheme (NDIS)</w:t>
            </w:r>
            <w:r>
              <w:rPr>
                <w:rFonts w:ascii="Arial" w:hAnsi="Arial" w:cs="Arial"/>
                <w:bCs/>
              </w:rPr>
              <w:t>, t</w:t>
            </w:r>
            <w:r w:rsidRPr="00A729BE">
              <w:rPr>
                <w:rFonts w:ascii="Arial" w:hAnsi="Arial" w:cs="Arial"/>
                <w:bCs/>
              </w:rPr>
              <w:t>he Information, Linkages and Capacity-building (ILC) part of the NDIS</w:t>
            </w:r>
            <w:r>
              <w:rPr>
                <w:rFonts w:ascii="Arial" w:hAnsi="Arial" w:cs="Arial"/>
                <w:bCs/>
              </w:rPr>
              <w:t xml:space="preserve">, </w:t>
            </w:r>
            <w:r w:rsidRPr="00A729BE">
              <w:rPr>
                <w:rFonts w:ascii="Arial" w:hAnsi="Arial" w:cs="Arial"/>
                <w:bCs/>
              </w:rPr>
              <w:t>Local Area Coordination (LAC) organisations in my area</w:t>
            </w:r>
            <w:r>
              <w:rPr>
                <w:rFonts w:ascii="Arial" w:hAnsi="Arial" w:cs="Arial"/>
                <w:bCs/>
              </w:rPr>
              <w:t>, g</w:t>
            </w:r>
            <w:r w:rsidRPr="00A729BE">
              <w:rPr>
                <w:rFonts w:ascii="Arial" w:hAnsi="Arial" w:cs="Arial"/>
                <w:bCs/>
              </w:rPr>
              <w:t>etting to know Local Area Coordinators (LACs) in my area (workers)</w:t>
            </w:r>
            <w:r>
              <w:rPr>
                <w:rFonts w:ascii="Arial" w:hAnsi="Arial" w:cs="Arial"/>
                <w:bCs/>
              </w:rPr>
              <w:t>, b</w:t>
            </w:r>
            <w:r w:rsidRPr="00A729BE">
              <w:rPr>
                <w:rFonts w:ascii="Arial" w:hAnsi="Arial" w:cs="Arial"/>
                <w:bCs/>
              </w:rPr>
              <w:t>etter understanding what LACs do</w:t>
            </w:r>
            <w:r>
              <w:rPr>
                <w:rFonts w:ascii="Arial" w:hAnsi="Arial" w:cs="Arial"/>
                <w:bCs/>
              </w:rPr>
              <w:t>, l</w:t>
            </w:r>
            <w:r w:rsidRPr="00A729BE">
              <w:rPr>
                <w:rFonts w:ascii="Arial" w:hAnsi="Arial" w:cs="Arial"/>
                <w:bCs/>
              </w:rPr>
              <w:t>earning more about the ‘Psychosocial Stream’ of the NDIS</w:t>
            </w:r>
            <w:r>
              <w:rPr>
                <w:rFonts w:ascii="Arial" w:hAnsi="Arial" w:cs="Arial"/>
                <w:bCs/>
              </w:rPr>
              <w:t>, ;</w:t>
            </w:r>
            <w:r w:rsidRPr="00A729BE">
              <w:rPr>
                <w:rFonts w:ascii="Arial" w:hAnsi="Arial" w:cs="Arial"/>
                <w:bCs/>
              </w:rPr>
              <w:t>earning more about Psychosocial Recovery Coaches</w:t>
            </w:r>
            <w:r>
              <w:rPr>
                <w:rFonts w:ascii="Arial" w:hAnsi="Arial" w:cs="Arial"/>
                <w:bCs/>
              </w:rPr>
              <w:t>, l</w:t>
            </w:r>
            <w:r w:rsidRPr="00A729BE">
              <w:rPr>
                <w:rFonts w:ascii="Arial" w:hAnsi="Arial" w:cs="Arial"/>
                <w:bCs/>
              </w:rPr>
              <w:t>earning more about Community Connectors</w:t>
            </w:r>
            <w:r>
              <w:rPr>
                <w:rFonts w:ascii="Arial" w:hAnsi="Arial" w:cs="Arial"/>
                <w:bCs/>
              </w:rPr>
              <w:t>.</w:t>
            </w:r>
          </w:p>
          <w:p w14:paraId="3A2F5567" w14:textId="77777777" w:rsidR="00C47427" w:rsidRDefault="00C47427" w:rsidP="00C47427">
            <w:pPr>
              <w:spacing w:line="276" w:lineRule="auto"/>
              <w:rPr>
                <w:rFonts w:ascii="Arial" w:hAnsi="Arial" w:cs="Arial"/>
                <w:bCs/>
              </w:rPr>
            </w:pPr>
          </w:p>
          <w:p w14:paraId="44EC3220" w14:textId="77777777" w:rsidR="00C47427" w:rsidRDefault="00C47427" w:rsidP="00C47427">
            <w:pPr>
              <w:spacing w:line="276" w:lineRule="auto"/>
              <w:rPr>
                <w:rFonts w:ascii="Arial" w:hAnsi="Arial" w:cs="Arial"/>
                <w:bCs/>
              </w:rPr>
            </w:pPr>
            <w:r>
              <w:rPr>
                <w:rFonts w:ascii="Arial" w:hAnsi="Arial" w:cs="Arial"/>
                <w:bCs/>
              </w:rPr>
              <w:t xml:space="preserve">People may identify wanting to know more about </w:t>
            </w:r>
            <w:r w:rsidRPr="001E7E57">
              <w:rPr>
                <w:rFonts w:ascii="Arial" w:hAnsi="Arial" w:cs="Arial"/>
                <w:bCs/>
              </w:rPr>
              <w:t>Primary Health Network</w:t>
            </w:r>
            <w:r>
              <w:rPr>
                <w:rFonts w:ascii="Arial" w:hAnsi="Arial" w:cs="Arial"/>
                <w:bCs/>
              </w:rPr>
              <w:t>s (PHNs)</w:t>
            </w:r>
            <w:r w:rsidRPr="001E7E57">
              <w:rPr>
                <w:rFonts w:ascii="Arial" w:hAnsi="Arial" w:cs="Arial"/>
                <w:bCs/>
              </w:rPr>
              <w:t xml:space="preserve"> and National Psychosocial Support </w:t>
            </w:r>
            <w:r>
              <w:rPr>
                <w:rFonts w:ascii="Arial" w:hAnsi="Arial" w:cs="Arial"/>
                <w:bCs/>
              </w:rPr>
              <w:t>(</w:t>
            </w:r>
            <w:r w:rsidRPr="001E7E57">
              <w:rPr>
                <w:rFonts w:ascii="Arial" w:hAnsi="Arial" w:cs="Arial"/>
                <w:bCs/>
              </w:rPr>
              <w:t>NPS)</w:t>
            </w:r>
            <w:r>
              <w:rPr>
                <w:rFonts w:ascii="Arial" w:hAnsi="Arial" w:cs="Arial"/>
                <w:bCs/>
              </w:rPr>
              <w:t xml:space="preserve"> services and that is great as these are discussed next.</w:t>
            </w:r>
          </w:p>
          <w:p w14:paraId="6BDE794C" w14:textId="3AD3920E" w:rsidR="00C47427" w:rsidRPr="00806EB0" w:rsidRDefault="00C47427" w:rsidP="00C47427">
            <w:pPr>
              <w:spacing w:line="276" w:lineRule="auto"/>
              <w:rPr>
                <w:rFonts w:ascii="Arial" w:hAnsi="Arial" w:cs="Arial"/>
              </w:rPr>
            </w:pPr>
          </w:p>
        </w:tc>
        <w:tc>
          <w:tcPr>
            <w:tcW w:w="2410" w:type="dxa"/>
          </w:tcPr>
          <w:p w14:paraId="50E04DDF" w14:textId="77777777" w:rsidR="00C47427" w:rsidRPr="00806EB0" w:rsidRDefault="00C47427" w:rsidP="00C47427">
            <w:pPr>
              <w:rPr>
                <w:rFonts w:ascii="Arial" w:hAnsi="Arial" w:cs="Arial"/>
              </w:rPr>
            </w:pPr>
          </w:p>
        </w:tc>
      </w:tr>
      <w:tr w:rsidR="00C47427" w:rsidRPr="00806EB0" w14:paraId="610D4881" w14:textId="77777777" w:rsidTr="00552953">
        <w:trPr>
          <w:trHeight w:val="3013"/>
        </w:trPr>
        <w:tc>
          <w:tcPr>
            <w:tcW w:w="2978" w:type="dxa"/>
          </w:tcPr>
          <w:p w14:paraId="0DC4A3A0" w14:textId="02999223" w:rsidR="00C47427" w:rsidRPr="00806EB0" w:rsidRDefault="00C47427" w:rsidP="00C47427">
            <w:pPr>
              <w:rPr>
                <w:rFonts w:ascii="Arial" w:hAnsi="Arial" w:cs="Arial"/>
              </w:rPr>
            </w:pPr>
            <w:r>
              <w:rPr>
                <w:rFonts w:ascii="Arial" w:hAnsi="Arial" w:cs="Arial"/>
                <w:noProof/>
              </w:rPr>
              <w:drawing>
                <wp:anchor distT="0" distB="0" distL="114300" distR="114300" simplePos="0" relativeHeight="251787264" behindDoc="0" locked="0" layoutInCell="1" allowOverlap="1" wp14:anchorId="46FED854" wp14:editId="2C074045">
                  <wp:simplePos x="0" y="0"/>
                  <wp:positionH relativeFrom="column">
                    <wp:posOffset>27940</wp:posOffset>
                  </wp:positionH>
                  <wp:positionV relativeFrom="paragraph">
                    <wp:posOffset>212090</wp:posOffset>
                  </wp:positionV>
                  <wp:extent cx="1743075" cy="13144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 xml:space="preserve">10. </w:t>
            </w:r>
          </w:p>
          <w:p w14:paraId="0FF8F293" w14:textId="77777777" w:rsidR="00C47427" w:rsidRDefault="00C47427" w:rsidP="00C47427">
            <w:pPr>
              <w:rPr>
                <w:rFonts w:ascii="Arial" w:hAnsi="Arial" w:cs="Arial"/>
              </w:rPr>
            </w:pPr>
          </w:p>
          <w:p w14:paraId="76F88CC3" w14:textId="05D62016" w:rsidR="00C47427" w:rsidRPr="00806EB0" w:rsidRDefault="00C47427" w:rsidP="00C47427">
            <w:pPr>
              <w:rPr>
                <w:rFonts w:ascii="Arial" w:hAnsi="Arial" w:cs="Arial"/>
              </w:rPr>
            </w:pPr>
          </w:p>
        </w:tc>
        <w:tc>
          <w:tcPr>
            <w:tcW w:w="1134" w:type="dxa"/>
          </w:tcPr>
          <w:p w14:paraId="4CD9AAA1" w14:textId="77777777" w:rsidR="00C47427" w:rsidRDefault="00C47427" w:rsidP="00C47427">
            <w:pPr>
              <w:rPr>
                <w:rFonts w:ascii="Arial" w:hAnsi="Arial" w:cs="Arial"/>
              </w:rPr>
            </w:pPr>
            <w:r>
              <w:rPr>
                <w:rFonts w:ascii="Arial" w:hAnsi="Arial" w:cs="Arial"/>
              </w:rPr>
              <w:t xml:space="preserve">34 – 37 </w:t>
            </w:r>
          </w:p>
          <w:p w14:paraId="383D17F7" w14:textId="5573CC83" w:rsidR="00C47427" w:rsidRPr="00806EB0" w:rsidRDefault="00C47427" w:rsidP="00C47427">
            <w:pPr>
              <w:rPr>
                <w:rFonts w:ascii="Arial" w:hAnsi="Arial" w:cs="Arial"/>
              </w:rPr>
            </w:pPr>
            <w:r>
              <w:rPr>
                <w:rFonts w:ascii="Arial" w:hAnsi="Arial" w:cs="Arial"/>
              </w:rPr>
              <w:t>(3 mins)</w:t>
            </w:r>
          </w:p>
        </w:tc>
        <w:tc>
          <w:tcPr>
            <w:tcW w:w="8930" w:type="dxa"/>
          </w:tcPr>
          <w:p w14:paraId="56799841" w14:textId="77777777" w:rsidR="00C47427" w:rsidRDefault="00C47427" w:rsidP="00C47427">
            <w:pPr>
              <w:spacing w:line="276" w:lineRule="auto"/>
              <w:rPr>
                <w:rFonts w:ascii="Arial" w:hAnsi="Arial" w:cs="Arial"/>
                <w:b/>
              </w:rPr>
            </w:pPr>
            <w:r>
              <w:rPr>
                <w:rFonts w:ascii="Arial" w:hAnsi="Arial" w:cs="Arial"/>
                <w:b/>
              </w:rPr>
              <w:t>Primary Health Networks (PHNs)</w:t>
            </w:r>
          </w:p>
          <w:p w14:paraId="11D2C737" w14:textId="77777777" w:rsidR="00C47427" w:rsidRDefault="00C47427" w:rsidP="00C47427">
            <w:pPr>
              <w:spacing w:line="276" w:lineRule="auto"/>
              <w:rPr>
                <w:rFonts w:ascii="Arial" w:hAnsi="Arial" w:cs="Arial"/>
                <w:b/>
              </w:rPr>
            </w:pPr>
          </w:p>
          <w:p w14:paraId="7ADAC8DD" w14:textId="77777777" w:rsidR="00C47427" w:rsidRDefault="00C47427" w:rsidP="00C47427">
            <w:pPr>
              <w:spacing w:line="276" w:lineRule="auto"/>
              <w:rPr>
                <w:rFonts w:ascii="Arial" w:hAnsi="Arial" w:cs="Arial"/>
                <w:bCs/>
              </w:rPr>
            </w:pPr>
            <w:r w:rsidRPr="001E7E57">
              <w:rPr>
                <w:rFonts w:ascii="Arial" w:hAnsi="Arial" w:cs="Arial"/>
                <w:bCs/>
              </w:rPr>
              <w:t>There are 31 PHNs in Australia.</w:t>
            </w:r>
            <w:r>
              <w:rPr>
                <w:rFonts w:ascii="Arial" w:hAnsi="Arial" w:cs="Arial"/>
                <w:bCs/>
              </w:rPr>
              <w:t xml:space="preserve"> PHNs work with GPs, other allied health providers and local communities to improve health services. </w:t>
            </w:r>
            <w:r w:rsidRPr="001E7E57">
              <w:rPr>
                <w:rFonts w:ascii="Arial" w:hAnsi="Arial" w:cs="Arial"/>
                <w:bCs/>
              </w:rPr>
              <w:t xml:space="preserve">From 2015, PHNs became important in community-based mental health service delivery. The Commonwealth government has asked PHNs to help improve primary mental health care services in local communities. PHNs work closely with a range of partners to develop more responsive community-based supports and services. </w:t>
            </w:r>
          </w:p>
          <w:p w14:paraId="08810731" w14:textId="77777777" w:rsidR="00C47427" w:rsidRDefault="00C47427" w:rsidP="00C47427">
            <w:pPr>
              <w:spacing w:line="276" w:lineRule="auto"/>
              <w:rPr>
                <w:rFonts w:ascii="Arial" w:hAnsi="Arial" w:cs="Arial"/>
                <w:bCs/>
              </w:rPr>
            </w:pPr>
          </w:p>
          <w:p w14:paraId="5E313509" w14:textId="3658D21A" w:rsidR="00C47427" w:rsidRPr="001E7E57" w:rsidRDefault="00C47427" w:rsidP="00C47427">
            <w:pPr>
              <w:spacing w:line="276" w:lineRule="auto"/>
              <w:rPr>
                <w:rFonts w:ascii="Arial" w:hAnsi="Arial" w:cs="Arial"/>
                <w:bCs/>
              </w:rPr>
            </w:pPr>
            <w:r w:rsidRPr="001E7E57">
              <w:rPr>
                <w:rFonts w:ascii="Arial" w:hAnsi="Arial" w:cs="Arial"/>
                <w:bCs/>
              </w:rPr>
              <w:t>PHN partners include:</w:t>
            </w:r>
          </w:p>
          <w:p w14:paraId="632F728F" w14:textId="77777777" w:rsidR="00C47427" w:rsidRPr="004A6080" w:rsidRDefault="00C47427" w:rsidP="00C47427">
            <w:pPr>
              <w:pStyle w:val="ListParagraph"/>
              <w:numPr>
                <w:ilvl w:val="0"/>
                <w:numId w:val="29"/>
              </w:numPr>
              <w:spacing w:line="276" w:lineRule="auto"/>
              <w:rPr>
                <w:rFonts w:ascii="Arial" w:hAnsi="Arial" w:cs="Arial"/>
                <w:bCs/>
              </w:rPr>
            </w:pPr>
            <w:r w:rsidRPr="004A6080">
              <w:rPr>
                <w:rFonts w:ascii="Arial" w:hAnsi="Arial" w:cs="Arial"/>
                <w:bCs/>
              </w:rPr>
              <w:t>GPs and allied health care professionals in community care settings</w:t>
            </w:r>
          </w:p>
          <w:p w14:paraId="2E4ACDD0" w14:textId="77777777" w:rsidR="00C47427" w:rsidRPr="004A6080" w:rsidRDefault="00C47427" w:rsidP="00C47427">
            <w:pPr>
              <w:pStyle w:val="ListParagraph"/>
              <w:numPr>
                <w:ilvl w:val="0"/>
                <w:numId w:val="29"/>
              </w:numPr>
              <w:spacing w:line="276" w:lineRule="auto"/>
              <w:rPr>
                <w:rFonts w:ascii="Arial" w:hAnsi="Arial" w:cs="Arial"/>
                <w:bCs/>
              </w:rPr>
            </w:pPr>
            <w:r w:rsidRPr="004A6080">
              <w:rPr>
                <w:rFonts w:ascii="Arial" w:hAnsi="Arial" w:cs="Arial"/>
                <w:bCs/>
              </w:rPr>
              <w:t>people living with a mental health condition</w:t>
            </w:r>
          </w:p>
          <w:p w14:paraId="06C673B1" w14:textId="77777777" w:rsidR="00C47427" w:rsidRPr="004A6080" w:rsidRDefault="00C47427" w:rsidP="00C47427">
            <w:pPr>
              <w:pStyle w:val="ListParagraph"/>
              <w:numPr>
                <w:ilvl w:val="0"/>
                <w:numId w:val="29"/>
              </w:numPr>
              <w:spacing w:line="276" w:lineRule="auto"/>
              <w:rPr>
                <w:rFonts w:ascii="Arial" w:hAnsi="Arial" w:cs="Arial"/>
                <w:bCs/>
              </w:rPr>
            </w:pPr>
            <w:r w:rsidRPr="004A6080">
              <w:rPr>
                <w:rFonts w:ascii="Arial" w:hAnsi="Arial" w:cs="Arial"/>
                <w:bCs/>
              </w:rPr>
              <w:t>their families, friends and kinship groups</w:t>
            </w:r>
          </w:p>
          <w:p w14:paraId="0650F996" w14:textId="77777777" w:rsidR="00C47427" w:rsidRPr="004A6080" w:rsidRDefault="00C47427" w:rsidP="00C47427">
            <w:pPr>
              <w:pStyle w:val="ListParagraph"/>
              <w:numPr>
                <w:ilvl w:val="0"/>
                <w:numId w:val="29"/>
              </w:numPr>
              <w:spacing w:line="276" w:lineRule="auto"/>
              <w:rPr>
                <w:rFonts w:ascii="Arial" w:hAnsi="Arial" w:cs="Arial"/>
                <w:bCs/>
              </w:rPr>
            </w:pPr>
            <w:r w:rsidRPr="004A6080">
              <w:rPr>
                <w:rFonts w:ascii="Arial" w:hAnsi="Arial" w:cs="Arial"/>
                <w:bCs/>
              </w:rPr>
              <w:t>others in local communities</w:t>
            </w:r>
          </w:p>
          <w:p w14:paraId="6B83B061" w14:textId="77777777" w:rsidR="00C47427" w:rsidRPr="004A6080" w:rsidRDefault="00C47427" w:rsidP="00C47427">
            <w:pPr>
              <w:pStyle w:val="ListParagraph"/>
              <w:numPr>
                <w:ilvl w:val="0"/>
                <w:numId w:val="29"/>
              </w:numPr>
              <w:spacing w:line="276" w:lineRule="auto"/>
              <w:rPr>
                <w:rFonts w:ascii="Arial" w:hAnsi="Arial" w:cs="Arial"/>
                <w:bCs/>
              </w:rPr>
            </w:pPr>
            <w:r w:rsidRPr="004A6080">
              <w:rPr>
                <w:rFonts w:ascii="Arial" w:hAnsi="Arial" w:cs="Arial"/>
                <w:bCs/>
              </w:rPr>
              <w:lastRenderedPageBreak/>
              <w:t xml:space="preserve">Local Health Networks/Local Health Districts (LHNs/LHDs; including their hospital and community-based mental health services – </w:t>
            </w:r>
            <w:r w:rsidRPr="004A6080">
              <w:rPr>
                <w:rFonts w:ascii="Arial" w:hAnsi="Arial" w:cs="Arial"/>
                <w:bCs/>
                <w:color w:val="FF0000"/>
              </w:rPr>
              <w:t>ADD THESE NEW ACRONYMS TO THE LIST</w:t>
            </w:r>
            <w:r w:rsidRPr="004A6080">
              <w:rPr>
                <w:rFonts w:ascii="Arial" w:hAnsi="Arial" w:cs="Arial"/>
                <w:bCs/>
              </w:rPr>
              <w:t>), and</w:t>
            </w:r>
          </w:p>
          <w:p w14:paraId="36125E9E" w14:textId="77777777" w:rsidR="00C47427" w:rsidRPr="004A6080" w:rsidRDefault="00C47427" w:rsidP="00C47427">
            <w:pPr>
              <w:pStyle w:val="ListParagraph"/>
              <w:numPr>
                <w:ilvl w:val="0"/>
                <w:numId w:val="29"/>
              </w:numPr>
              <w:spacing w:line="276" w:lineRule="auto"/>
              <w:rPr>
                <w:rFonts w:ascii="Arial" w:hAnsi="Arial" w:cs="Arial"/>
                <w:bCs/>
              </w:rPr>
            </w:pPr>
            <w:r w:rsidRPr="004A6080">
              <w:rPr>
                <w:rFonts w:ascii="Arial" w:hAnsi="Arial" w:cs="Arial"/>
                <w:bCs/>
              </w:rPr>
              <w:t>the NDIS, including their Local Area Coordination (LAC) partner organisations and staff.</w:t>
            </w:r>
          </w:p>
          <w:p w14:paraId="79C4A418" w14:textId="77777777" w:rsidR="00C47427" w:rsidRPr="001E7E57" w:rsidRDefault="00C47427" w:rsidP="00C47427">
            <w:pPr>
              <w:spacing w:line="276" w:lineRule="auto"/>
              <w:rPr>
                <w:rFonts w:ascii="Arial" w:hAnsi="Arial" w:cs="Arial"/>
                <w:bCs/>
              </w:rPr>
            </w:pPr>
          </w:p>
          <w:p w14:paraId="07D81E9D" w14:textId="77777777" w:rsidR="00C47427" w:rsidRDefault="00C47427" w:rsidP="00C47427">
            <w:pPr>
              <w:spacing w:line="276" w:lineRule="auto"/>
              <w:rPr>
                <w:rFonts w:ascii="Arial" w:hAnsi="Arial" w:cs="Arial"/>
                <w:bCs/>
              </w:rPr>
            </w:pPr>
            <w:r w:rsidRPr="001E7E57">
              <w:rPr>
                <w:rFonts w:ascii="Arial" w:hAnsi="Arial" w:cs="Arial"/>
                <w:bCs/>
              </w:rPr>
              <w:t>PHNs are about providing ‘the right care’, ‘in the right place’ &amp; ‘at the right time’</w:t>
            </w:r>
            <w:r>
              <w:rPr>
                <w:rFonts w:ascii="Arial" w:hAnsi="Arial" w:cs="Arial"/>
                <w:bCs/>
              </w:rPr>
              <w:t xml:space="preserve"> and they </w:t>
            </w:r>
            <w:r w:rsidRPr="001E7E57">
              <w:rPr>
                <w:rFonts w:ascii="Arial" w:hAnsi="Arial" w:cs="Arial"/>
                <w:bCs/>
              </w:rPr>
              <w:t>are helping to build better community-based services for people living with mental health challenges.</w:t>
            </w:r>
          </w:p>
          <w:p w14:paraId="091B241C" w14:textId="77777777" w:rsidR="00C47427" w:rsidRDefault="00C47427" w:rsidP="00C47427">
            <w:pPr>
              <w:spacing w:line="276" w:lineRule="auto"/>
              <w:rPr>
                <w:rFonts w:ascii="Arial" w:hAnsi="Arial" w:cs="Arial"/>
                <w:bCs/>
              </w:rPr>
            </w:pPr>
          </w:p>
          <w:p w14:paraId="71450D0D" w14:textId="77777777" w:rsidR="00C47427" w:rsidRDefault="00C47427" w:rsidP="00C47427">
            <w:pPr>
              <w:spacing w:line="276" w:lineRule="auto"/>
              <w:rPr>
                <w:rFonts w:ascii="Arial" w:hAnsi="Arial" w:cs="Arial"/>
                <w:bCs/>
              </w:rPr>
            </w:pPr>
            <w:r>
              <w:rPr>
                <w:rFonts w:ascii="Arial" w:hAnsi="Arial" w:cs="Arial"/>
                <w:bCs/>
              </w:rPr>
              <w:t>Ask and explore ‘Do you know who the PHN in your area is?’.</w:t>
            </w:r>
          </w:p>
          <w:p w14:paraId="1ACD33C7" w14:textId="0B93B178" w:rsidR="00C47427" w:rsidRPr="00806EB0" w:rsidRDefault="00C47427" w:rsidP="00C47427">
            <w:pPr>
              <w:rPr>
                <w:rFonts w:ascii="Arial" w:hAnsi="Arial" w:cs="Arial"/>
              </w:rPr>
            </w:pPr>
          </w:p>
        </w:tc>
        <w:tc>
          <w:tcPr>
            <w:tcW w:w="2410" w:type="dxa"/>
          </w:tcPr>
          <w:p w14:paraId="0112A57C" w14:textId="77777777" w:rsidR="00C47427" w:rsidRPr="000E447B" w:rsidRDefault="00C47427" w:rsidP="00C47427">
            <w:pPr>
              <w:rPr>
                <w:rFonts w:ascii="Arial" w:hAnsi="Arial" w:cs="Arial"/>
                <w:color w:val="FF0000"/>
              </w:rPr>
            </w:pPr>
            <w:r w:rsidRPr="000E447B">
              <w:rPr>
                <w:rFonts w:ascii="Arial" w:hAnsi="Arial" w:cs="Arial"/>
                <w:color w:val="FF0000"/>
              </w:rPr>
              <w:lastRenderedPageBreak/>
              <w:t xml:space="preserve">Butchers Paper </w:t>
            </w:r>
            <w:r w:rsidRPr="000E447B">
              <w:rPr>
                <w:rFonts w:ascii="Arial" w:hAnsi="Arial" w:cs="Arial"/>
                <w:b/>
                <w:bCs/>
                <w:color w:val="FF0000"/>
              </w:rPr>
              <w:t>– Acronyms</w:t>
            </w:r>
          </w:p>
          <w:p w14:paraId="43633FF7" w14:textId="77777777" w:rsidR="00C47427" w:rsidRPr="000E447B" w:rsidRDefault="00C47427" w:rsidP="00C47427">
            <w:pPr>
              <w:rPr>
                <w:rFonts w:ascii="Arial" w:hAnsi="Arial" w:cs="Arial"/>
              </w:rPr>
            </w:pPr>
          </w:p>
          <w:p w14:paraId="5199D03B" w14:textId="77777777" w:rsidR="00C47427" w:rsidRPr="000E447B" w:rsidRDefault="00C47427" w:rsidP="00C47427">
            <w:pPr>
              <w:rPr>
                <w:rFonts w:ascii="Arial" w:hAnsi="Arial" w:cs="Arial"/>
              </w:rPr>
            </w:pPr>
            <w:r w:rsidRPr="000E447B">
              <w:rPr>
                <w:rFonts w:ascii="Arial" w:hAnsi="Arial" w:cs="Arial"/>
              </w:rPr>
              <w:t>Markers</w:t>
            </w:r>
          </w:p>
          <w:p w14:paraId="4D4812FD" w14:textId="77777777" w:rsidR="00C47427" w:rsidRPr="00806EB0" w:rsidRDefault="00C47427" w:rsidP="00C47427">
            <w:pPr>
              <w:rPr>
                <w:rFonts w:ascii="Arial" w:hAnsi="Arial" w:cs="Arial"/>
              </w:rPr>
            </w:pPr>
          </w:p>
        </w:tc>
      </w:tr>
      <w:tr w:rsidR="00BB7DE4" w:rsidRPr="00806EB0" w14:paraId="6C7A98C2" w14:textId="77777777" w:rsidTr="00F05C13">
        <w:trPr>
          <w:trHeight w:val="1532"/>
        </w:trPr>
        <w:tc>
          <w:tcPr>
            <w:tcW w:w="2978" w:type="dxa"/>
          </w:tcPr>
          <w:p w14:paraId="5CD8E754" w14:textId="23252CF9" w:rsidR="00BB7DE4" w:rsidRDefault="00BB7DE4" w:rsidP="00BB7DE4">
            <w:pPr>
              <w:rPr>
                <w:rFonts w:ascii="Arial" w:hAnsi="Arial" w:cs="Arial"/>
              </w:rPr>
            </w:pPr>
            <w:r>
              <w:rPr>
                <w:rFonts w:ascii="Arial" w:hAnsi="Arial" w:cs="Arial"/>
                <w:noProof/>
              </w:rPr>
              <w:drawing>
                <wp:anchor distT="0" distB="0" distL="114300" distR="114300" simplePos="0" relativeHeight="251794432" behindDoc="0" locked="0" layoutInCell="1" allowOverlap="1" wp14:anchorId="2C9DED73" wp14:editId="4C2435D0">
                  <wp:simplePos x="0" y="0"/>
                  <wp:positionH relativeFrom="column">
                    <wp:posOffset>18415</wp:posOffset>
                  </wp:positionH>
                  <wp:positionV relativeFrom="paragraph">
                    <wp:posOffset>176530</wp:posOffset>
                  </wp:positionV>
                  <wp:extent cx="1743075" cy="13144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11.</w:t>
            </w:r>
          </w:p>
          <w:p w14:paraId="643B2459" w14:textId="77777777" w:rsidR="00BB7DE4" w:rsidRDefault="00BB7DE4" w:rsidP="00BB7DE4">
            <w:pPr>
              <w:rPr>
                <w:rFonts w:ascii="Arial" w:hAnsi="Arial" w:cs="Arial"/>
              </w:rPr>
            </w:pPr>
          </w:p>
          <w:p w14:paraId="63975E64" w14:textId="1D69FE1C" w:rsidR="00BB7DE4" w:rsidRPr="003D11C9" w:rsidRDefault="00BB7DE4" w:rsidP="00BB7DE4">
            <w:pPr>
              <w:rPr>
                <w:rFonts w:ascii="Arial" w:hAnsi="Arial" w:cs="Arial"/>
              </w:rPr>
            </w:pPr>
          </w:p>
        </w:tc>
        <w:tc>
          <w:tcPr>
            <w:tcW w:w="1134" w:type="dxa"/>
          </w:tcPr>
          <w:p w14:paraId="31860363" w14:textId="77777777" w:rsidR="00BB7DE4" w:rsidRDefault="00BB7DE4" w:rsidP="00BB7DE4">
            <w:pPr>
              <w:rPr>
                <w:rFonts w:ascii="Arial" w:hAnsi="Arial" w:cs="Arial"/>
              </w:rPr>
            </w:pPr>
            <w:r>
              <w:rPr>
                <w:rFonts w:ascii="Arial" w:hAnsi="Arial" w:cs="Arial"/>
              </w:rPr>
              <w:t>37 – 41</w:t>
            </w:r>
          </w:p>
          <w:p w14:paraId="76282F47" w14:textId="7D3CB1BF" w:rsidR="00BB7DE4" w:rsidRPr="00806EB0" w:rsidRDefault="00BB7DE4" w:rsidP="00BB7DE4">
            <w:pPr>
              <w:rPr>
                <w:rFonts w:ascii="Arial" w:hAnsi="Arial" w:cs="Arial"/>
              </w:rPr>
            </w:pPr>
            <w:r>
              <w:rPr>
                <w:rFonts w:ascii="Arial" w:hAnsi="Arial" w:cs="Arial"/>
              </w:rPr>
              <w:t>(4 mins)</w:t>
            </w:r>
          </w:p>
        </w:tc>
        <w:tc>
          <w:tcPr>
            <w:tcW w:w="8930" w:type="dxa"/>
          </w:tcPr>
          <w:p w14:paraId="1C7BE2DA" w14:textId="77777777" w:rsidR="00BB7DE4" w:rsidRPr="00526DDB" w:rsidRDefault="00BB7DE4" w:rsidP="00BB7DE4">
            <w:pPr>
              <w:spacing w:line="276" w:lineRule="auto"/>
              <w:rPr>
                <w:rFonts w:ascii="Arial" w:hAnsi="Arial" w:cs="Arial"/>
                <w:b/>
                <w:u w:val="single"/>
              </w:rPr>
            </w:pPr>
            <w:r>
              <w:rPr>
                <w:rFonts w:ascii="Arial" w:hAnsi="Arial" w:cs="Arial"/>
                <w:b/>
              </w:rPr>
              <w:t xml:space="preserve">The National Psychosocial Support (NPS) </w:t>
            </w:r>
            <w:r w:rsidRPr="00526DDB">
              <w:rPr>
                <w:rFonts w:ascii="Arial" w:hAnsi="Arial" w:cs="Arial"/>
                <w:b/>
                <w:u w:val="single"/>
              </w:rPr>
              <w:t>Measure</w:t>
            </w:r>
          </w:p>
          <w:p w14:paraId="57BA7F6A" w14:textId="77777777" w:rsidR="00BB7DE4" w:rsidRDefault="00BB7DE4" w:rsidP="00BB7DE4">
            <w:pPr>
              <w:spacing w:line="276" w:lineRule="auto"/>
              <w:rPr>
                <w:rFonts w:ascii="Arial" w:hAnsi="Arial" w:cs="Arial"/>
                <w:bCs/>
              </w:rPr>
            </w:pPr>
          </w:p>
          <w:p w14:paraId="28B6E485" w14:textId="77777777" w:rsidR="00BB7DE4" w:rsidRDefault="00BB7DE4" w:rsidP="00BB7DE4">
            <w:pPr>
              <w:spacing w:line="276" w:lineRule="auto"/>
              <w:rPr>
                <w:rFonts w:ascii="Arial" w:hAnsi="Arial" w:cs="Arial"/>
                <w:bCs/>
              </w:rPr>
            </w:pPr>
            <w:r>
              <w:rPr>
                <w:rFonts w:ascii="Arial" w:hAnsi="Arial" w:cs="Arial"/>
                <w:bCs/>
              </w:rPr>
              <w:t>Even though 64,000 people living with psychosocial disability (mental health challenges) will be able to get NDIS funding</w:t>
            </w:r>
            <w:r w:rsidRPr="00A43D96">
              <w:rPr>
                <w:rFonts w:ascii="Arial" w:hAnsi="Arial" w:cs="Arial"/>
                <w:bCs/>
              </w:rPr>
              <w:t xml:space="preserve">, </w:t>
            </w:r>
            <w:r>
              <w:rPr>
                <w:rFonts w:ascii="Arial" w:hAnsi="Arial" w:cs="Arial"/>
                <w:bCs/>
              </w:rPr>
              <w:t xml:space="preserve">there are </w:t>
            </w:r>
            <w:r w:rsidRPr="00A43D96">
              <w:rPr>
                <w:rFonts w:ascii="Arial" w:hAnsi="Arial" w:cs="Arial"/>
                <w:bCs/>
              </w:rPr>
              <w:t xml:space="preserve">many other people living with </w:t>
            </w:r>
            <w:r>
              <w:rPr>
                <w:rFonts w:ascii="Arial" w:hAnsi="Arial" w:cs="Arial"/>
                <w:bCs/>
              </w:rPr>
              <w:t xml:space="preserve">mental health challenges and /or </w:t>
            </w:r>
            <w:r w:rsidRPr="00A43D96">
              <w:rPr>
                <w:rFonts w:ascii="Arial" w:hAnsi="Arial" w:cs="Arial"/>
                <w:bCs/>
              </w:rPr>
              <w:t xml:space="preserve">psychosocial disability </w:t>
            </w:r>
            <w:r>
              <w:rPr>
                <w:rFonts w:ascii="Arial" w:hAnsi="Arial" w:cs="Arial"/>
                <w:bCs/>
              </w:rPr>
              <w:t xml:space="preserve">that also </w:t>
            </w:r>
            <w:r w:rsidRPr="00A43D96">
              <w:rPr>
                <w:rFonts w:ascii="Arial" w:hAnsi="Arial" w:cs="Arial"/>
                <w:bCs/>
              </w:rPr>
              <w:t xml:space="preserve">need access to </w:t>
            </w:r>
            <w:proofErr w:type="gramStart"/>
            <w:r w:rsidRPr="00A43D96">
              <w:rPr>
                <w:rFonts w:ascii="Arial" w:hAnsi="Arial" w:cs="Arial"/>
                <w:bCs/>
              </w:rPr>
              <w:t>supports</w:t>
            </w:r>
            <w:proofErr w:type="gramEnd"/>
            <w:r w:rsidRPr="00A43D96">
              <w:rPr>
                <w:rFonts w:ascii="Arial" w:hAnsi="Arial" w:cs="Arial"/>
                <w:bCs/>
              </w:rPr>
              <w:t xml:space="preserve"> and services.</w:t>
            </w:r>
            <w:r>
              <w:rPr>
                <w:rFonts w:ascii="Arial" w:hAnsi="Arial" w:cs="Arial"/>
                <w:bCs/>
              </w:rPr>
              <w:t xml:space="preserve"> State and Territories fund some mental health programs (for example, the Housing and Accommodation Support Initiative (HASI) and Community Living Supports (CLS) program in NSW. </w:t>
            </w:r>
            <w:r w:rsidRPr="00526DDB">
              <w:rPr>
                <w:rFonts w:ascii="Arial" w:hAnsi="Arial" w:cs="Arial"/>
                <w:bCs/>
                <w:color w:val="FF0000"/>
              </w:rPr>
              <w:t>MORE ACRONYMS FOR THE LIST.</w:t>
            </w:r>
          </w:p>
          <w:p w14:paraId="0B698215" w14:textId="77777777" w:rsidR="00BB7DE4" w:rsidRDefault="00BB7DE4" w:rsidP="00BB7DE4">
            <w:pPr>
              <w:spacing w:line="276" w:lineRule="auto"/>
              <w:rPr>
                <w:rFonts w:ascii="Arial" w:hAnsi="Arial" w:cs="Arial"/>
                <w:bCs/>
              </w:rPr>
            </w:pPr>
          </w:p>
          <w:p w14:paraId="69B02935" w14:textId="77777777" w:rsidR="00BB7DE4" w:rsidRDefault="00BB7DE4" w:rsidP="00BB7DE4">
            <w:pPr>
              <w:spacing w:line="276" w:lineRule="auto"/>
              <w:rPr>
                <w:rFonts w:ascii="Arial" w:hAnsi="Arial" w:cs="Arial"/>
                <w:bCs/>
              </w:rPr>
            </w:pPr>
            <w:r>
              <w:rPr>
                <w:rFonts w:ascii="Arial" w:hAnsi="Arial" w:cs="Arial"/>
                <w:bCs/>
              </w:rPr>
              <w:t xml:space="preserve">Primary Health Networks (PHNs) are funding community organisations </w:t>
            </w:r>
            <w:r w:rsidRPr="004A6080">
              <w:rPr>
                <w:rFonts w:ascii="Arial" w:hAnsi="Arial" w:cs="Arial"/>
                <w:bCs/>
              </w:rPr>
              <w:t>to provide new program called the NPS service</w:t>
            </w:r>
            <w:r>
              <w:rPr>
                <w:rFonts w:ascii="Arial" w:hAnsi="Arial" w:cs="Arial"/>
                <w:bCs/>
              </w:rPr>
              <w:t xml:space="preserve"> (the government uses the word ‘measure</w:t>
            </w:r>
            <w:proofErr w:type="gramStart"/>
            <w:r>
              <w:rPr>
                <w:rFonts w:ascii="Arial" w:hAnsi="Arial" w:cs="Arial"/>
                <w:bCs/>
              </w:rPr>
              <w:t>’</w:t>
            </w:r>
            <w:proofErr w:type="gramEnd"/>
            <w:r>
              <w:rPr>
                <w:rFonts w:ascii="Arial" w:hAnsi="Arial" w:cs="Arial"/>
                <w:bCs/>
              </w:rPr>
              <w:t xml:space="preserve"> but this can confuse people)</w:t>
            </w:r>
            <w:r w:rsidRPr="004A6080">
              <w:rPr>
                <w:rFonts w:ascii="Arial" w:hAnsi="Arial" w:cs="Arial"/>
                <w:bCs/>
              </w:rPr>
              <w:t xml:space="preserve">. </w:t>
            </w:r>
            <w:r>
              <w:rPr>
                <w:rFonts w:ascii="Arial" w:hAnsi="Arial" w:cs="Arial"/>
                <w:bCs/>
              </w:rPr>
              <w:t>NPS services</w:t>
            </w:r>
            <w:r w:rsidRPr="004A6080">
              <w:rPr>
                <w:rFonts w:ascii="Arial" w:hAnsi="Arial" w:cs="Arial"/>
                <w:bCs/>
              </w:rPr>
              <w:t xml:space="preserve"> can help people living with mental health challenges who are ineligible, or do not want to apply, for NDIS funded supports and services.</w:t>
            </w:r>
          </w:p>
          <w:p w14:paraId="2629BE55" w14:textId="77777777" w:rsidR="00BB7DE4" w:rsidRDefault="00BB7DE4" w:rsidP="00BB7DE4">
            <w:pPr>
              <w:spacing w:line="276" w:lineRule="auto"/>
              <w:rPr>
                <w:rFonts w:ascii="Arial" w:hAnsi="Arial" w:cs="Arial"/>
                <w:bCs/>
              </w:rPr>
            </w:pPr>
          </w:p>
          <w:p w14:paraId="5EDB40F5" w14:textId="77777777" w:rsidR="00BB7DE4" w:rsidRDefault="00BB7DE4" w:rsidP="00BB7DE4">
            <w:pPr>
              <w:spacing w:line="276" w:lineRule="auto"/>
              <w:rPr>
                <w:rFonts w:ascii="Arial" w:hAnsi="Arial" w:cs="Arial"/>
                <w:bCs/>
              </w:rPr>
            </w:pPr>
            <w:r w:rsidRPr="00FA50EC">
              <w:rPr>
                <w:rFonts w:ascii="Arial" w:hAnsi="Arial" w:cs="Arial"/>
                <w:bCs/>
              </w:rPr>
              <w:t>The NPS provides goal-driven short-to-medium term help for people living with a severe mental health condition who are ineligible for the NDIS</w:t>
            </w:r>
            <w:r>
              <w:rPr>
                <w:rFonts w:ascii="Arial" w:hAnsi="Arial" w:cs="Arial"/>
                <w:bCs/>
              </w:rPr>
              <w:t xml:space="preserve">. </w:t>
            </w:r>
          </w:p>
          <w:p w14:paraId="73327AC3" w14:textId="77777777" w:rsidR="00BB7DE4" w:rsidRDefault="00BB7DE4" w:rsidP="00BB7DE4">
            <w:pPr>
              <w:spacing w:line="276" w:lineRule="auto"/>
              <w:rPr>
                <w:rFonts w:ascii="Arial" w:hAnsi="Arial" w:cs="Arial"/>
                <w:bCs/>
              </w:rPr>
            </w:pPr>
          </w:p>
          <w:p w14:paraId="2A7781D2" w14:textId="5BA5987F" w:rsidR="00BB7DE4" w:rsidRDefault="00BB7DE4" w:rsidP="00BB7DE4">
            <w:pPr>
              <w:spacing w:line="276" w:lineRule="auto"/>
              <w:rPr>
                <w:rFonts w:ascii="Arial" w:hAnsi="Arial" w:cs="Arial"/>
                <w:bCs/>
              </w:rPr>
            </w:pPr>
            <w:r>
              <w:rPr>
                <w:rFonts w:ascii="Arial" w:hAnsi="Arial" w:cs="Arial"/>
                <w:bCs/>
              </w:rPr>
              <w:t>This includes:</w:t>
            </w:r>
          </w:p>
          <w:p w14:paraId="7AD828A9" w14:textId="77777777" w:rsidR="00BB7DE4" w:rsidRDefault="00BB7DE4" w:rsidP="00BB7DE4">
            <w:pPr>
              <w:spacing w:line="276" w:lineRule="auto"/>
              <w:rPr>
                <w:rFonts w:ascii="Arial" w:hAnsi="Arial" w:cs="Arial"/>
                <w:bCs/>
              </w:rPr>
            </w:pPr>
          </w:p>
          <w:p w14:paraId="5CFBF298" w14:textId="7A3B9A91" w:rsidR="00BB7DE4" w:rsidRPr="00B04E8A" w:rsidRDefault="00BB7DE4" w:rsidP="00B04E8A">
            <w:pPr>
              <w:pStyle w:val="ListParagraph"/>
              <w:numPr>
                <w:ilvl w:val="0"/>
                <w:numId w:val="31"/>
              </w:numPr>
              <w:spacing w:line="276" w:lineRule="auto"/>
              <w:rPr>
                <w:rFonts w:ascii="Arial" w:hAnsi="Arial" w:cs="Arial"/>
                <w:bCs/>
              </w:rPr>
            </w:pPr>
            <w:r w:rsidRPr="00B04E8A">
              <w:rPr>
                <w:rFonts w:ascii="Arial" w:hAnsi="Arial" w:cs="Arial"/>
                <w:bCs/>
              </w:rPr>
              <w:lastRenderedPageBreak/>
              <w:t>Psychosocial disability support services (including peer support, daily living support, social skills training and social participation support)</w:t>
            </w:r>
          </w:p>
          <w:p w14:paraId="48969267" w14:textId="77777777" w:rsidR="00BB7DE4" w:rsidRPr="004A6080" w:rsidRDefault="00BB7DE4" w:rsidP="00BB7DE4">
            <w:pPr>
              <w:pStyle w:val="ListParagraph"/>
              <w:numPr>
                <w:ilvl w:val="0"/>
                <w:numId w:val="30"/>
              </w:numPr>
              <w:spacing w:line="276" w:lineRule="auto"/>
              <w:rPr>
                <w:rFonts w:ascii="Arial" w:hAnsi="Arial" w:cs="Arial"/>
                <w:bCs/>
              </w:rPr>
            </w:pPr>
            <w:r w:rsidRPr="004A6080">
              <w:rPr>
                <w:rFonts w:ascii="Arial" w:hAnsi="Arial" w:cs="Arial"/>
                <w:bCs/>
              </w:rPr>
              <w:t>Community supports (including peer support and social participation support)</w:t>
            </w:r>
          </w:p>
          <w:p w14:paraId="537B4372" w14:textId="77777777" w:rsidR="00BB7DE4" w:rsidRPr="004A6080" w:rsidRDefault="00BB7DE4" w:rsidP="00BB7DE4">
            <w:pPr>
              <w:pStyle w:val="ListParagraph"/>
              <w:numPr>
                <w:ilvl w:val="0"/>
                <w:numId w:val="30"/>
              </w:numPr>
              <w:spacing w:line="276" w:lineRule="auto"/>
              <w:rPr>
                <w:rFonts w:ascii="Arial" w:hAnsi="Arial" w:cs="Arial"/>
                <w:bCs/>
              </w:rPr>
            </w:pPr>
            <w:r w:rsidRPr="004A6080">
              <w:rPr>
                <w:rFonts w:ascii="Arial" w:hAnsi="Arial" w:cs="Arial"/>
                <w:bCs/>
              </w:rPr>
              <w:t>Support to access support and advice relating to known environmental stressors</w:t>
            </w:r>
          </w:p>
          <w:p w14:paraId="3AD757F0" w14:textId="77777777" w:rsidR="00BB7DE4" w:rsidRPr="004A6080" w:rsidRDefault="00BB7DE4" w:rsidP="00BB7DE4">
            <w:pPr>
              <w:pStyle w:val="ListParagraph"/>
              <w:numPr>
                <w:ilvl w:val="0"/>
                <w:numId w:val="30"/>
              </w:numPr>
              <w:spacing w:line="276" w:lineRule="auto"/>
              <w:rPr>
                <w:rFonts w:ascii="Arial" w:hAnsi="Arial" w:cs="Arial"/>
                <w:bCs/>
              </w:rPr>
            </w:pPr>
            <w:r w:rsidRPr="004A6080">
              <w:rPr>
                <w:rFonts w:ascii="Arial" w:hAnsi="Arial" w:cs="Arial"/>
                <w:bCs/>
              </w:rPr>
              <w:t>Lifestyle interventions (e.g., nutrition, sleep, exercise, meaningful social connections)</w:t>
            </w:r>
            <w:r>
              <w:rPr>
                <w:rFonts w:ascii="Arial" w:hAnsi="Arial" w:cs="Arial"/>
                <w:bCs/>
              </w:rPr>
              <w:t>.</w:t>
            </w:r>
          </w:p>
          <w:p w14:paraId="72555EC3" w14:textId="77777777" w:rsidR="00BB7DE4" w:rsidRDefault="00BB7DE4" w:rsidP="00BB7DE4">
            <w:pPr>
              <w:spacing w:line="276" w:lineRule="auto"/>
              <w:rPr>
                <w:rFonts w:ascii="Arial" w:hAnsi="Arial" w:cs="Arial"/>
                <w:bCs/>
              </w:rPr>
            </w:pPr>
          </w:p>
          <w:p w14:paraId="5021511B" w14:textId="77777777" w:rsidR="00BB7DE4" w:rsidRDefault="00BB7DE4" w:rsidP="00BB7DE4">
            <w:pPr>
              <w:spacing w:line="276" w:lineRule="auto"/>
              <w:rPr>
                <w:rFonts w:ascii="Arial" w:hAnsi="Arial" w:cs="Arial"/>
                <w:bCs/>
              </w:rPr>
            </w:pPr>
            <w:r w:rsidRPr="00526DDB">
              <w:rPr>
                <w:rFonts w:ascii="Arial" w:hAnsi="Arial" w:cs="Arial"/>
                <w:bCs/>
              </w:rPr>
              <w:t xml:space="preserve">Ask </w:t>
            </w:r>
            <w:r>
              <w:rPr>
                <w:rFonts w:ascii="Arial" w:hAnsi="Arial" w:cs="Arial"/>
                <w:bCs/>
              </w:rPr>
              <w:t xml:space="preserve">and explore </w:t>
            </w:r>
            <w:r w:rsidRPr="00526DDB">
              <w:rPr>
                <w:rFonts w:ascii="Arial" w:hAnsi="Arial" w:cs="Arial"/>
                <w:bCs/>
              </w:rPr>
              <w:t xml:space="preserve">‘Do you know who the </w:t>
            </w:r>
            <w:r>
              <w:rPr>
                <w:rFonts w:ascii="Arial" w:hAnsi="Arial" w:cs="Arial"/>
                <w:bCs/>
              </w:rPr>
              <w:t>NPS service</w:t>
            </w:r>
            <w:r w:rsidRPr="00526DDB">
              <w:rPr>
                <w:rFonts w:ascii="Arial" w:hAnsi="Arial" w:cs="Arial"/>
                <w:bCs/>
              </w:rPr>
              <w:t xml:space="preserve"> in your area is?’.</w:t>
            </w:r>
          </w:p>
          <w:p w14:paraId="410CFCC4" w14:textId="70E580FE" w:rsidR="00BB7DE4" w:rsidRPr="003D11C9" w:rsidRDefault="00BB7DE4" w:rsidP="00BB7DE4">
            <w:pPr>
              <w:spacing w:line="276" w:lineRule="auto"/>
              <w:rPr>
                <w:rFonts w:ascii="Arial" w:hAnsi="Arial" w:cs="Arial"/>
              </w:rPr>
            </w:pPr>
          </w:p>
        </w:tc>
        <w:tc>
          <w:tcPr>
            <w:tcW w:w="2410" w:type="dxa"/>
          </w:tcPr>
          <w:p w14:paraId="293152CD" w14:textId="77777777" w:rsidR="00BB7DE4" w:rsidRPr="000E447B" w:rsidRDefault="00BB7DE4" w:rsidP="00BB7DE4">
            <w:pPr>
              <w:rPr>
                <w:rFonts w:ascii="Arial" w:hAnsi="Arial" w:cs="Arial"/>
                <w:color w:val="FF0000"/>
              </w:rPr>
            </w:pPr>
            <w:r w:rsidRPr="000E447B">
              <w:rPr>
                <w:rFonts w:ascii="Arial" w:hAnsi="Arial" w:cs="Arial"/>
                <w:color w:val="FF0000"/>
              </w:rPr>
              <w:lastRenderedPageBreak/>
              <w:t xml:space="preserve">Butchers Paper </w:t>
            </w:r>
            <w:r w:rsidRPr="000E447B">
              <w:rPr>
                <w:rFonts w:ascii="Arial" w:hAnsi="Arial" w:cs="Arial"/>
                <w:b/>
                <w:bCs/>
                <w:color w:val="FF0000"/>
              </w:rPr>
              <w:t>– Acronyms</w:t>
            </w:r>
          </w:p>
          <w:p w14:paraId="64423BB7" w14:textId="77777777" w:rsidR="00BB7DE4" w:rsidRPr="000E447B" w:rsidRDefault="00BB7DE4" w:rsidP="00BB7DE4">
            <w:pPr>
              <w:rPr>
                <w:rFonts w:ascii="Arial" w:hAnsi="Arial" w:cs="Arial"/>
              </w:rPr>
            </w:pPr>
          </w:p>
          <w:p w14:paraId="5BF9D2FD" w14:textId="77777777" w:rsidR="00BB7DE4" w:rsidRPr="000E447B" w:rsidRDefault="00BB7DE4" w:rsidP="00BB7DE4">
            <w:pPr>
              <w:rPr>
                <w:rFonts w:ascii="Arial" w:hAnsi="Arial" w:cs="Arial"/>
              </w:rPr>
            </w:pPr>
            <w:r w:rsidRPr="000E447B">
              <w:rPr>
                <w:rFonts w:ascii="Arial" w:hAnsi="Arial" w:cs="Arial"/>
              </w:rPr>
              <w:t>Markers</w:t>
            </w:r>
          </w:p>
          <w:p w14:paraId="2A49CE43" w14:textId="77777777" w:rsidR="00BB7DE4" w:rsidRPr="00806EB0" w:rsidRDefault="00BB7DE4" w:rsidP="00BB7DE4">
            <w:pPr>
              <w:rPr>
                <w:rFonts w:ascii="Arial" w:hAnsi="Arial" w:cs="Arial"/>
              </w:rPr>
            </w:pPr>
          </w:p>
        </w:tc>
      </w:tr>
      <w:tr w:rsidR="00871B29" w:rsidRPr="00806EB0" w14:paraId="15CEA0E9" w14:textId="77777777" w:rsidTr="00552953">
        <w:tc>
          <w:tcPr>
            <w:tcW w:w="2978" w:type="dxa"/>
          </w:tcPr>
          <w:p w14:paraId="2937037E" w14:textId="1E1B72E3" w:rsidR="00871B29" w:rsidRDefault="00871B29" w:rsidP="00871B29">
            <w:pPr>
              <w:rPr>
                <w:rFonts w:ascii="Arial" w:hAnsi="Arial" w:cs="Arial"/>
              </w:rPr>
            </w:pPr>
            <w:r>
              <w:rPr>
                <w:rFonts w:ascii="Arial" w:hAnsi="Arial" w:cs="Arial"/>
                <w:noProof/>
              </w:rPr>
              <w:drawing>
                <wp:anchor distT="0" distB="0" distL="114300" distR="114300" simplePos="0" relativeHeight="251800576" behindDoc="0" locked="0" layoutInCell="1" allowOverlap="1" wp14:anchorId="060435A5" wp14:editId="6CF136D6">
                  <wp:simplePos x="0" y="0"/>
                  <wp:positionH relativeFrom="column">
                    <wp:posOffset>-635</wp:posOffset>
                  </wp:positionH>
                  <wp:positionV relativeFrom="paragraph">
                    <wp:posOffset>212090</wp:posOffset>
                  </wp:positionV>
                  <wp:extent cx="1743075" cy="131445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12.</w:t>
            </w:r>
          </w:p>
          <w:p w14:paraId="07223774" w14:textId="69207AFF" w:rsidR="00871B29" w:rsidRDefault="00871B29" w:rsidP="00871B29">
            <w:pPr>
              <w:rPr>
                <w:rFonts w:ascii="Arial" w:hAnsi="Arial" w:cs="Arial"/>
              </w:rPr>
            </w:pPr>
          </w:p>
          <w:p w14:paraId="7B757483" w14:textId="611BB1FE" w:rsidR="00871B29" w:rsidRPr="00806EB0" w:rsidRDefault="00871B29" w:rsidP="00871B29">
            <w:pPr>
              <w:rPr>
                <w:rFonts w:ascii="Arial" w:hAnsi="Arial" w:cs="Arial"/>
              </w:rPr>
            </w:pPr>
          </w:p>
        </w:tc>
        <w:tc>
          <w:tcPr>
            <w:tcW w:w="1134" w:type="dxa"/>
          </w:tcPr>
          <w:p w14:paraId="12872A1E" w14:textId="77777777" w:rsidR="00871B29" w:rsidRDefault="00871B29" w:rsidP="00871B29">
            <w:pPr>
              <w:rPr>
                <w:rFonts w:ascii="Arial" w:hAnsi="Arial" w:cs="Arial"/>
              </w:rPr>
            </w:pPr>
            <w:r>
              <w:rPr>
                <w:rFonts w:ascii="Arial" w:hAnsi="Arial" w:cs="Arial"/>
              </w:rPr>
              <w:t>41 – 45</w:t>
            </w:r>
          </w:p>
          <w:p w14:paraId="6403BC59" w14:textId="666787EE" w:rsidR="00871B29" w:rsidRPr="00806EB0" w:rsidRDefault="00871B29" w:rsidP="00871B29">
            <w:pPr>
              <w:rPr>
                <w:rFonts w:ascii="Arial" w:hAnsi="Arial" w:cs="Arial"/>
              </w:rPr>
            </w:pPr>
            <w:r>
              <w:rPr>
                <w:rFonts w:ascii="Arial" w:hAnsi="Arial" w:cs="Arial"/>
              </w:rPr>
              <w:t>(4 mins)</w:t>
            </w:r>
          </w:p>
        </w:tc>
        <w:tc>
          <w:tcPr>
            <w:tcW w:w="8930" w:type="dxa"/>
          </w:tcPr>
          <w:p w14:paraId="2CD6A24C" w14:textId="77777777" w:rsidR="00871B29" w:rsidRPr="00BE38CD" w:rsidRDefault="00871B29" w:rsidP="00871B29">
            <w:pPr>
              <w:spacing w:line="276" w:lineRule="auto"/>
              <w:rPr>
                <w:rFonts w:ascii="Arial" w:hAnsi="Arial" w:cs="Arial"/>
                <w:bCs/>
              </w:rPr>
            </w:pPr>
            <w:r w:rsidRPr="00526DDB">
              <w:rPr>
                <w:rFonts w:ascii="Arial" w:hAnsi="Arial" w:cs="Arial"/>
                <w:b/>
              </w:rPr>
              <w:t>NPS – a NSW example</w:t>
            </w:r>
            <w:r>
              <w:rPr>
                <w:rFonts w:ascii="Arial" w:hAnsi="Arial" w:cs="Arial"/>
                <w:b/>
              </w:rPr>
              <w:t xml:space="preserve"> </w:t>
            </w:r>
            <w:r>
              <w:rPr>
                <w:rFonts w:ascii="Arial" w:hAnsi="Arial" w:cs="Arial"/>
                <w:bCs/>
              </w:rPr>
              <w:t>(consider changing this slide if delivering the topic outside of NSW)</w:t>
            </w:r>
          </w:p>
          <w:p w14:paraId="411CFDE6" w14:textId="77777777" w:rsidR="00871B29" w:rsidRDefault="00871B29" w:rsidP="00871B29">
            <w:pPr>
              <w:spacing w:line="276" w:lineRule="auto"/>
              <w:rPr>
                <w:rFonts w:ascii="Arial" w:hAnsi="Arial" w:cs="Arial"/>
                <w:bCs/>
              </w:rPr>
            </w:pPr>
          </w:p>
          <w:p w14:paraId="1045348D" w14:textId="77777777" w:rsidR="00871B29" w:rsidRDefault="00871B29" w:rsidP="00871B29">
            <w:pPr>
              <w:spacing w:line="276" w:lineRule="auto"/>
              <w:rPr>
                <w:rFonts w:ascii="Arial" w:hAnsi="Arial" w:cs="Arial"/>
                <w:bCs/>
              </w:rPr>
            </w:pPr>
            <w:r>
              <w:rPr>
                <w:rFonts w:ascii="Arial" w:hAnsi="Arial" w:cs="Arial"/>
                <w:bCs/>
              </w:rPr>
              <w:t xml:space="preserve">Ask if anyone wants to add additional things </w:t>
            </w:r>
            <w:r w:rsidRPr="00EB6399">
              <w:rPr>
                <w:rFonts w:ascii="Arial" w:hAnsi="Arial" w:cs="Arial"/>
                <w:bCs/>
              </w:rPr>
              <w:t xml:space="preserve">happening in the </w:t>
            </w:r>
            <w:r>
              <w:rPr>
                <w:rFonts w:ascii="Arial" w:hAnsi="Arial" w:cs="Arial"/>
                <w:bCs/>
              </w:rPr>
              <w:t>mental health reform</w:t>
            </w:r>
            <w:r w:rsidRPr="00EB6399">
              <w:rPr>
                <w:rFonts w:ascii="Arial" w:hAnsi="Arial" w:cs="Arial"/>
                <w:bCs/>
              </w:rPr>
              <w:t xml:space="preserve"> environment that they, or others, may want or need to learn more about</w:t>
            </w:r>
            <w:r>
              <w:rPr>
                <w:rFonts w:ascii="Arial" w:hAnsi="Arial" w:cs="Arial"/>
                <w:bCs/>
              </w:rPr>
              <w:t xml:space="preserve"> to the </w:t>
            </w:r>
            <w:r w:rsidRPr="00BE38CD">
              <w:rPr>
                <w:rFonts w:ascii="Arial" w:hAnsi="Arial" w:cs="Arial"/>
                <w:bCs/>
                <w:color w:val="FF0000"/>
              </w:rPr>
              <w:t xml:space="preserve">‘Changes’ </w:t>
            </w:r>
            <w:r>
              <w:rPr>
                <w:rFonts w:ascii="Arial" w:hAnsi="Arial" w:cs="Arial"/>
                <w:bCs/>
              </w:rPr>
              <w:t>list on Butcher’s paper</w:t>
            </w:r>
            <w:r w:rsidRPr="00EB6399">
              <w:rPr>
                <w:rFonts w:ascii="Arial" w:hAnsi="Arial" w:cs="Arial"/>
                <w:bCs/>
              </w:rPr>
              <w:t>?</w:t>
            </w:r>
          </w:p>
          <w:p w14:paraId="49FDD073" w14:textId="77777777" w:rsidR="00871B29" w:rsidRDefault="00871B29" w:rsidP="00871B29">
            <w:pPr>
              <w:spacing w:line="276" w:lineRule="auto"/>
              <w:rPr>
                <w:rFonts w:ascii="Arial" w:hAnsi="Arial" w:cs="Arial"/>
                <w:bCs/>
              </w:rPr>
            </w:pPr>
          </w:p>
          <w:p w14:paraId="2932B3B4" w14:textId="77777777" w:rsidR="00871B29" w:rsidRPr="00FA50EC" w:rsidRDefault="00871B29" w:rsidP="00871B29">
            <w:pPr>
              <w:spacing w:line="276" w:lineRule="auto"/>
              <w:rPr>
                <w:rFonts w:ascii="Arial" w:hAnsi="Arial" w:cs="Arial"/>
                <w:bCs/>
              </w:rPr>
            </w:pPr>
            <w:r>
              <w:rPr>
                <w:rFonts w:ascii="Arial" w:hAnsi="Arial" w:cs="Arial"/>
                <w:bCs/>
              </w:rPr>
              <w:t xml:space="preserve">Some examples of responses would be as those in slide 9 (Activity 2 – </w:t>
            </w:r>
            <w:r w:rsidRPr="00BE38CD">
              <w:rPr>
                <w:rFonts w:ascii="Arial" w:hAnsi="Arial" w:cs="Arial"/>
                <w:bCs/>
                <w:color w:val="FF0000"/>
              </w:rPr>
              <w:t>Changes</w:t>
            </w:r>
            <w:r>
              <w:rPr>
                <w:rFonts w:ascii="Arial" w:hAnsi="Arial" w:cs="Arial"/>
                <w:bCs/>
              </w:rPr>
              <w:t xml:space="preserve">) </w:t>
            </w:r>
            <w:proofErr w:type="gramStart"/>
            <w:r>
              <w:rPr>
                <w:rFonts w:ascii="Arial" w:hAnsi="Arial" w:cs="Arial"/>
                <w:bCs/>
              </w:rPr>
              <w:t>and also</w:t>
            </w:r>
            <w:proofErr w:type="gramEnd"/>
            <w:r>
              <w:rPr>
                <w:rFonts w:ascii="Arial" w:hAnsi="Arial" w:cs="Arial"/>
                <w:bCs/>
              </w:rPr>
              <w:t xml:space="preserve"> anything related to PHNs, NPS, etc.</w:t>
            </w:r>
          </w:p>
          <w:p w14:paraId="7E5D9EC9" w14:textId="0B6A9435" w:rsidR="00871B29" w:rsidRPr="00806EB0" w:rsidRDefault="00871B29" w:rsidP="00871B29">
            <w:pPr>
              <w:spacing w:line="276" w:lineRule="auto"/>
              <w:rPr>
                <w:rFonts w:ascii="Arial" w:hAnsi="Arial" w:cs="Arial"/>
                <w:bCs/>
              </w:rPr>
            </w:pPr>
          </w:p>
        </w:tc>
        <w:tc>
          <w:tcPr>
            <w:tcW w:w="2410" w:type="dxa"/>
          </w:tcPr>
          <w:p w14:paraId="1924D7C2" w14:textId="77777777" w:rsidR="00871B29" w:rsidRPr="00FA50EC" w:rsidRDefault="00871B29" w:rsidP="00871B29">
            <w:pPr>
              <w:rPr>
                <w:rFonts w:ascii="Arial" w:hAnsi="Arial" w:cs="Arial"/>
                <w:b/>
                <w:bCs/>
                <w:color w:val="FF0000"/>
              </w:rPr>
            </w:pPr>
            <w:r w:rsidRPr="000E447B">
              <w:rPr>
                <w:rFonts w:ascii="Arial" w:hAnsi="Arial" w:cs="Arial"/>
                <w:color w:val="FF0000"/>
              </w:rPr>
              <w:t xml:space="preserve">Butchers Paper </w:t>
            </w:r>
            <w:r>
              <w:rPr>
                <w:rFonts w:ascii="Arial" w:hAnsi="Arial" w:cs="Arial"/>
                <w:color w:val="FF0000"/>
              </w:rPr>
              <w:t xml:space="preserve">– </w:t>
            </w:r>
            <w:r>
              <w:rPr>
                <w:rFonts w:ascii="Arial" w:hAnsi="Arial" w:cs="Arial"/>
                <w:b/>
                <w:bCs/>
                <w:color w:val="FF0000"/>
              </w:rPr>
              <w:t>C</w:t>
            </w:r>
            <w:r w:rsidRPr="00FA50EC">
              <w:rPr>
                <w:rFonts w:ascii="Arial" w:hAnsi="Arial" w:cs="Arial"/>
                <w:b/>
                <w:bCs/>
                <w:color w:val="FF0000"/>
              </w:rPr>
              <w:t>hanges</w:t>
            </w:r>
          </w:p>
          <w:p w14:paraId="3575FF60" w14:textId="77777777" w:rsidR="00871B29" w:rsidRDefault="00871B29" w:rsidP="00871B29">
            <w:pPr>
              <w:rPr>
                <w:rFonts w:ascii="Arial" w:hAnsi="Arial" w:cs="Arial"/>
              </w:rPr>
            </w:pPr>
          </w:p>
          <w:p w14:paraId="68A179E8" w14:textId="0AD2CDCF" w:rsidR="00871B29" w:rsidRPr="00806EB0" w:rsidRDefault="00871B29" w:rsidP="00871B29">
            <w:pPr>
              <w:rPr>
                <w:rFonts w:ascii="Arial" w:hAnsi="Arial" w:cs="Arial"/>
              </w:rPr>
            </w:pPr>
            <w:r>
              <w:rPr>
                <w:rFonts w:ascii="Arial" w:hAnsi="Arial" w:cs="Arial"/>
              </w:rPr>
              <w:t>Markers</w:t>
            </w:r>
          </w:p>
        </w:tc>
      </w:tr>
      <w:tr w:rsidR="001E5F10" w:rsidRPr="00806EB0" w14:paraId="72D3D907" w14:textId="77777777" w:rsidTr="00552953">
        <w:tc>
          <w:tcPr>
            <w:tcW w:w="2978" w:type="dxa"/>
          </w:tcPr>
          <w:p w14:paraId="613DAFAC" w14:textId="637E2C9A" w:rsidR="001E5F10" w:rsidRDefault="001E5F10" w:rsidP="001E5F10">
            <w:pPr>
              <w:rPr>
                <w:rFonts w:ascii="Arial" w:hAnsi="Arial" w:cs="Arial"/>
              </w:rPr>
            </w:pPr>
            <w:r w:rsidRPr="00806EB0">
              <w:rPr>
                <w:rFonts w:ascii="Arial" w:hAnsi="Arial" w:cs="Arial"/>
              </w:rPr>
              <w:t xml:space="preserve">13. </w:t>
            </w:r>
          </w:p>
          <w:p w14:paraId="7A81F35F" w14:textId="66628523" w:rsidR="001E5F10" w:rsidRDefault="001E5F10" w:rsidP="001E5F10">
            <w:pPr>
              <w:rPr>
                <w:rFonts w:ascii="Arial" w:hAnsi="Arial" w:cs="Arial"/>
              </w:rPr>
            </w:pPr>
          </w:p>
          <w:p w14:paraId="6C9A72D8" w14:textId="552E80D5" w:rsidR="001E5F10" w:rsidRPr="00806EB0" w:rsidRDefault="001E5F10" w:rsidP="001E5F10">
            <w:pPr>
              <w:rPr>
                <w:rFonts w:ascii="Arial" w:hAnsi="Arial" w:cs="Arial"/>
              </w:rPr>
            </w:pPr>
            <w:r>
              <w:rPr>
                <w:rFonts w:ascii="Arial" w:hAnsi="Arial" w:cs="Arial"/>
                <w:noProof/>
              </w:rPr>
              <w:drawing>
                <wp:anchor distT="0" distB="0" distL="114300" distR="114300" simplePos="0" relativeHeight="251805696" behindDoc="0" locked="0" layoutInCell="1" allowOverlap="1" wp14:anchorId="4614A309" wp14:editId="5772C952">
                  <wp:simplePos x="0" y="0"/>
                  <wp:positionH relativeFrom="column">
                    <wp:posOffset>-635</wp:posOffset>
                  </wp:positionH>
                  <wp:positionV relativeFrom="paragraph">
                    <wp:posOffset>-3175</wp:posOffset>
                  </wp:positionV>
                  <wp:extent cx="1743075" cy="13144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p>
          <w:p w14:paraId="6AD36E2B" w14:textId="0F7F0B1E" w:rsidR="001E5F10" w:rsidRPr="00806EB0" w:rsidRDefault="001E5F10" w:rsidP="001E5F10">
            <w:pPr>
              <w:rPr>
                <w:rFonts w:ascii="Arial" w:hAnsi="Arial" w:cs="Arial"/>
                <w:b/>
              </w:rPr>
            </w:pPr>
          </w:p>
        </w:tc>
        <w:tc>
          <w:tcPr>
            <w:tcW w:w="1134" w:type="dxa"/>
          </w:tcPr>
          <w:p w14:paraId="3B1F3BE3" w14:textId="77777777" w:rsidR="001E5F10" w:rsidRPr="000E447B" w:rsidRDefault="001E5F10" w:rsidP="001E5F10">
            <w:pPr>
              <w:rPr>
                <w:rFonts w:ascii="Arial" w:hAnsi="Arial" w:cs="Arial"/>
              </w:rPr>
            </w:pPr>
            <w:r w:rsidRPr="000E447B">
              <w:rPr>
                <w:rFonts w:ascii="Arial" w:hAnsi="Arial" w:cs="Arial"/>
              </w:rPr>
              <w:t>45 - 55 – min</w:t>
            </w:r>
          </w:p>
          <w:p w14:paraId="15CD3646" w14:textId="38494151" w:rsidR="001E5F10" w:rsidRPr="00806EB0" w:rsidRDefault="001E5F10" w:rsidP="001E5F10">
            <w:pPr>
              <w:rPr>
                <w:rFonts w:ascii="Arial" w:hAnsi="Arial" w:cs="Arial"/>
              </w:rPr>
            </w:pPr>
            <w:r w:rsidRPr="000E447B">
              <w:rPr>
                <w:rFonts w:ascii="Arial" w:hAnsi="Arial" w:cs="Arial"/>
              </w:rPr>
              <w:t>(10 min)</w:t>
            </w:r>
          </w:p>
        </w:tc>
        <w:tc>
          <w:tcPr>
            <w:tcW w:w="8930" w:type="dxa"/>
          </w:tcPr>
          <w:p w14:paraId="6D5B8FB3" w14:textId="77777777" w:rsidR="001E5F10" w:rsidRDefault="001E5F10" w:rsidP="001E5F10">
            <w:pPr>
              <w:rPr>
                <w:rFonts w:ascii="Arial" w:hAnsi="Arial" w:cs="Arial"/>
                <w:b/>
                <w:bCs/>
              </w:rPr>
            </w:pPr>
            <w:r w:rsidRPr="000E447B">
              <w:rPr>
                <w:rFonts w:ascii="Arial" w:hAnsi="Arial" w:cs="Arial"/>
                <w:b/>
                <w:bCs/>
              </w:rPr>
              <w:t xml:space="preserve">ACTIVITY 3: Video – </w:t>
            </w:r>
            <w:r>
              <w:rPr>
                <w:rFonts w:ascii="Arial" w:hAnsi="Arial" w:cs="Arial"/>
                <w:b/>
                <w:bCs/>
              </w:rPr>
              <w:t>Show and Discuss Video</w:t>
            </w:r>
          </w:p>
          <w:p w14:paraId="6CA4A69C" w14:textId="77777777" w:rsidR="001E5F10" w:rsidRPr="000E447B" w:rsidRDefault="001E5F10" w:rsidP="001E5F10">
            <w:pPr>
              <w:rPr>
                <w:rFonts w:ascii="Arial" w:hAnsi="Arial" w:cs="Arial"/>
              </w:rPr>
            </w:pPr>
          </w:p>
          <w:p w14:paraId="03988DC3" w14:textId="77777777" w:rsidR="001E5F10" w:rsidRPr="00DB3AC4" w:rsidRDefault="001E5F10" w:rsidP="001E5F10">
            <w:pPr>
              <w:spacing w:after="160" w:line="259" w:lineRule="auto"/>
              <w:rPr>
                <w:rFonts w:ascii="Arial" w:hAnsi="Arial" w:cs="Arial"/>
              </w:rPr>
            </w:pPr>
            <w:r w:rsidRPr="00DB3AC4">
              <w:rPr>
                <w:rFonts w:ascii="Arial" w:hAnsi="Arial" w:cs="Arial"/>
              </w:rPr>
              <w:t xml:space="preserve">For discussion: How are the experiences of Community Workers and other supporters in this video related to </w:t>
            </w:r>
            <w:r>
              <w:rPr>
                <w:rFonts w:ascii="Arial" w:hAnsi="Arial" w:cs="Arial"/>
              </w:rPr>
              <w:t>gaining a greater a</w:t>
            </w:r>
            <w:r w:rsidRPr="00DB3AC4">
              <w:rPr>
                <w:rFonts w:ascii="Arial" w:hAnsi="Arial" w:cs="Arial"/>
              </w:rPr>
              <w:t>wareness of new approaches and practices in the mental health, NDIS and ILC environment</w:t>
            </w:r>
            <w:r>
              <w:rPr>
                <w:rFonts w:ascii="Arial" w:hAnsi="Arial" w:cs="Arial"/>
              </w:rPr>
              <w:t>?</w:t>
            </w:r>
          </w:p>
          <w:p w14:paraId="0E83124A" w14:textId="77777777" w:rsidR="001E5F10" w:rsidRPr="00DB3AC4" w:rsidRDefault="001E5F10" w:rsidP="001E5F10">
            <w:pPr>
              <w:spacing w:after="160" w:line="259" w:lineRule="auto"/>
              <w:rPr>
                <w:rFonts w:ascii="Arial" w:hAnsi="Arial" w:cs="Arial"/>
              </w:rPr>
            </w:pPr>
            <w:r>
              <w:rPr>
                <w:rFonts w:ascii="Arial" w:hAnsi="Arial" w:cs="Arial"/>
              </w:rPr>
              <w:t>N</w:t>
            </w:r>
            <w:r w:rsidRPr="00DB3AC4">
              <w:rPr>
                <w:rFonts w:ascii="Arial" w:hAnsi="Arial" w:cs="Arial"/>
              </w:rPr>
              <w:t>ote: The end of the video will prompt for:</w:t>
            </w:r>
          </w:p>
          <w:p w14:paraId="556146F2" w14:textId="77777777" w:rsidR="001E5F10" w:rsidRPr="00DB3AC4" w:rsidRDefault="001E5F10" w:rsidP="001E5F10">
            <w:pPr>
              <w:numPr>
                <w:ilvl w:val="0"/>
                <w:numId w:val="33"/>
              </w:numPr>
              <w:spacing w:after="160" w:line="259" w:lineRule="auto"/>
              <w:contextualSpacing/>
              <w:rPr>
                <w:rFonts w:ascii="Arial" w:hAnsi="Arial" w:cs="Arial"/>
              </w:rPr>
            </w:pPr>
            <w:r w:rsidRPr="00DB3AC4">
              <w:rPr>
                <w:rFonts w:ascii="Arial" w:hAnsi="Arial" w:cs="Arial"/>
              </w:rPr>
              <w:t>Who is my local PHN?</w:t>
            </w:r>
          </w:p>
          <w:p w14:paraId="0FEB963F" w14:textId="77777777" w:rsidR="001E5F10" w:rsidRPr="00DB3AC4" w:rsidRDefault="001E5F10" w:rsidP="001E5F10">
            <w:pPr>
              <w:numPr>
                <w:ilvl w:val="0"/>
                <w:numId w:val="33"/>
              </w:numPr>
              <w:spacing w:after="160" w:line="259" w:lineRule="auto"/>
              <w:contextualSpacing/>
              <w:rPr>
                <w:rFonts w:ascii="Arial" w:hAnsi="Arial" w:cs="Arial"/>
              </w:rPr>
            </w:pPr>
            <w:r w:rsidRPr="00DB3AC4">
              <w:rPr>
                <w:rFonts w:ascii="Arial" w:hAnsi="Arial" w:cs="Arial"/>
              </w:rPr>
              <w:t>Who my local LAC (</w:t>
            </w:r>
            <w:r>
              <w:rPr>
                <w:rFonts w:ascii="Arial" w:hAnsi="Arial" w:cs="Arial"/>
              </w:rPr>
              <w:t>the topic will not have named these but aim to leave people wanting to learn more about who LAC/s and NPS providers are</w:t>
            </w:r>
            <w:r w:rsidRPr="00DB3AC4">
              <w:rPr>
                <w:rFonts w:ascii="Arial" w:hAnsi="Arial" w:cs="Arial"/>
              </w:rPr>
              <w:t>)?</w:t>
            </w:r>
          </w:p>
          <w:p w14:paraId="5BEFAAAE" w14:textId="77777777" w:rsidR="001E5F10" w:rsidRDefault="001E5F10" w:rsidP="001E5F10">
            <w:pPr>
              <w:spacing w:after="160" w:line="259" w:lineRule="auto"/>
              <w:rPr>
                <w:rFonts w:ascii="Arial" w:hAnsi="Arial" w:cs="Arial"/>
                <w:b/>
                <w:bCs/>
              </w:rPr>
            </w:pPr>
          </w:p>
          <w:p w14:paraId="1473AD1B" w14:textId="77777777" w:rsidR="001E5F10" w:rsidRPr="00DB3AC4" w:rsidRDefault="001E5F10" w:rsidP="001E5F10">
            <w:pPr>
              <w:spacing w:after="160" w:line="259" w:lineRule="auto"/>
              <w:rPr>
                <w:rFonts w:ascii="Arial" w:hAnsi="Arial" w:cs="Arial"/>
                <w:b/>
                <w:bCs/>
              </w:rPr>
            </w:pPr>
            <w:r w:rsidRPr="00DB3AC4">
              <w:rPr>
                <w:rFonts w:ascii="Arial" w:hAnsi="Arial" w:cs="Arial"/>
                <w:b/>
                <w:bCs/>
              </w:rPr>
              <w:t xml:space="preserve">The ‘Supporting Community Connection’ Good Practice </w:t>
            </w:r>
            <w:r>
              <w:rPr>
                <w:rFonts w:ascii="Arial" w:hAnsi="Arial" w:cs="Arial"/>
                <w:b/>
                <w:bCs/>
              </w:rPr>
              <w:t>G</w:t>
            </w:r>
            <w:r w:rsidRPr="00DB3AC4">
              <w:rPr>
                <w:rFonts w:ascii="Arial" w:hAnsi="Arial" w:cs="Arial"/>
                <w:b/>
                <w:bCs/>
              </w:rPr>
              <w:t xml:space="preserve">uide has a list of the 31 PHNs nationally and NSW examples of LAC and NPS organisations. To deliver this </w:t>
            </w:r>
            <w:r w:rsidRPr="00DB3AC4">
              <w:rPr>
                <w:rFonts w:ascii="Arial" w:hAnsi="Arial" w:cs="Arial"/>
                <w:b/>
                <w:bCs/>
              </w:rPr>
              <w:lastRenderedPageBreak/>
              <w:t>topic outside of NSW you will want to know what organisations provide LAC and NPS services in your area OR perhaps be prepared to role model finding this out.</w:t>
            </w:r>
          </w:p>
          <w:p w14:paraId="34C49AC2" w14:textId="77777777" w:rsidR="001E5F10" w:rsidRPr="00DB3AC4" w:rsidRDefault="001E5F10" w:rsidP="001E5F10">
            <w:pPr>
              <w:spacing w:after="160" w:line="259" w:lineRule="auto"/>
              <w:rPr>
                <w:rFonts w:ascii="Arial" w:hAnsi="Arial" w:cs="Arial"/>
              </w:rPr>
            </w:pPr>
            <w:r w:rsidRPr="00257A85">
              <w:rPr>
                <w:rFonts w:ascii="Arial" w:hAnsi="Arial" w:cs="Arial"/>
              </w:rPr>
              <w:t>It may be challenging to initiate conversation about the topic and video. People are often reluctant to talks about things that are not informed about.</w:t>
            </w:r>
          </w:p>
          <w:p w14:paraId="7571D5EC" w14:textId="77777777" w:rsidR="001E5F10" w:rsidRPr="00DB3AC4" w:rsidRDefault="001E5F10" w:rsidP="001E5F10">
            <w:pPr>
              <w:spacing w:line="276" w:lineRule="auto"/>
              <w:rPr>
                <w:rFonts w:ascii="Arial" w:hAnsi="Arial" w:cs="Arial"/>
                <w:bCs/>
              </w:rPr>
            </w:pPr>
            <w:r w:rsidRPr="00DB3AC4">
              <w:rPr>
                <w:rFonts w:ascii="Arial" w:hAnsi="Arial" w:cs="Arial"/>
                <w:bCs/>
              </w:rPr>
              <w:t xml:space="preserve">‘Embracing Change’ and the reform environment is a challenging topic. </w:t>
            </w:r>
            <w:r>
              <w:rPr>
                <w:rFonts w:ascii="Arial" w:hAnsi="Arial" w:cs="Arial"/>
                <w:bCs/>
              </w:rPr>
              <w:t xml:space="preserve">Instead, you might consider discussing how challenging change can be and discuss these five </w:t>
            </w:r>
            <w:r w:rsidRPr="00DB3AC4">
              <w:rPr>
                <w:rFonts w:ascii="Arial" w:hAnsi="Arial" w:cs="Arial"/>
                <w:bCs/>
              </w:rPr>
              <w:t xml:space="preserve">things </w:t>
            </w:r>
            <w:r>
              <w:rPr>
                <w:rFonts w:ascii="Arial" w:hAnsi="Arial" w:cs="Arial"/>
                <w:bCs/>
              </w:rPr>
              <w:t xml:space="preserve">people </w:t>
            </w:r>
            <w:r w:rsidRPr="00DB3AC4">
              <w:rPr>
                <w:rFonts w:ascii="Arial" w:hAnsi="Arial" w:cs="Arial"/>
                <w:bCs/>
              </w:rPr>
              <w:t>can do to embrace change</w:t>
            </w:r>
            <w:r>
              <w:rPr>
                <w:rFonts w:ascii="Arial" w:hAnsi="Arial" w:cs="Arial"/>
                <w:bCs/>
              </w:rPr>
              <w:t>.</w:t>
            </w:r>
          </w:p>
          <w:p w14:paraId="2B28A995" w14:textId="77777777" w:rsidR="001E5F10" w:rsidRDefault="001E5F10" w:rsidP="001E5F10">
            <w:pPr>
              <w:spacing w:line="276" w:lineRule="auto"/>
              <w:rPr>
                <w:rFonts w:ascii="Arial" w:hAnsi="Arial" w:cs="Arial"/>
                <w:bCs/>
              </w:rPr>
            </w:pPr>
          </w:p>
          <w:p w14:paraId="51FE93DE" w14:textId="77777777" w:rsidR="001E5F10" w:rsidRPr="00526DDB" w:rsidRDefault="001E5F10" w:rsidP="001E5F10">
            <w:pPr>
              <w:pStyle w:val="ListParagraph"/>
              <w:numPr>
                <w:ilvl w:val="0"/>
                <w:numId w:val="32"/>
              </w:numPr>
              <w:spacing w:line="276" w:lineRule="auto"/>
              <w:rPr>
                <w:rFonts w:ascii="Arial" w:hAnsi="Arial" w:cs="Arial"/>
                <w:bCs/>
              </w:rPr>
            </w:pPr>
            <w:r w:rsidRPr="00526DDB">
              <w:rPr>
                <w:rFonts w:ascii="Arial" w:hAnsi="Arial" w:cs="Arial"/>
                <w:bCs/>
              </w:rPr>
              <w:t>Slow down – change is stressful and should be handled with care</w:t>
            </w:r>
          </w:p>
          <w:p w14:paraId="2E7B8437" w14:textId="77777777" w:rsidR="001E5F10" w:rsidRPr="00526DDB" w:rsidRDefault="001E5F10" w:rsidP="001E5F10">
            <w:pPr>
              <w:pStyle w:val="ListParagraph"/>
              <w:numPr>
                <w:ilvl w:val="0"/>
                <w:numId w:val="32"/>
              </w:numPr>
              <w:spacing w:line="276" w:lineRule="auto"/>
              <w:rPr>
                <w:rFonts w:ascii="Arial" w:hAnsi="Arial" w:cs="Arial"/>
                <w:bCs/>
              </w:rPr>
            </w:pPr>
            <w:r w:rsidRPr="00526DDB">
              <w:rPr>
                <w:rFonts w:ascii="Arial" w:hAnsi="Arial" w:cs="Arial"/>
                <w:bCs/>
              </w:rPr>
              <w:t>Prioritize – what is important for you to live a fulfilling life?</w:t>
            </w:r>
          </w:p>
          <w:p w14:paraId="538C0048" w14:textId="77777777" w:rsidR="001E5F10" w:rsidRPr="00526DDB" w:rsidRDefault="001E5F10" w:rsidP="001E5F10">
            <w:pPr>
              <w:pStyle w:val="ListParagraph"/>
              <w:numPr>
                <w:ilvl w:val="0"/>
                <w:numId w:val="32"/>
              </w:numPr>
              <w:spacing w:line="276" w:lineRule="auto"/>
              <w:rPr>
                <w:rFonts w:ascii="Arial" w:hAnsi="Arial" w:cs="Arial"/>
                <w:bCs/>
              </w:rPr>
            </w:pPr>
            <w:r w:rsidRPr="00526DDB">
              <w:rPr>
                <w:rFonts w:ascii="Arial" w:hAnsi="Arial" w:cs="Arial"/>
                <w:bCs/>
              </w:rPr>
              <w:t>Say no – don’t over-estimate what you are able to do</w:t>
            </w:r>
          </w:p>
          <w:p w14:paraId="3CF39CE1" w14:textId="77777777" w:rsidR="001E5F10" w:rsidRPr="00526DDB" w:rsidRDefault="001E5F10" w:rsidP="001E5F10">
            <w:pPr>
              <w:pStyle w:val="ListParagraph"/>
              <w:numPr>
                <w:ilvl w:val="0"/>
                <w:numId w:val="32"/>
              </w:numPr>
              <w:spacing w:line="276" w:lineRule="auto"/>
              <w:rPr>
                <w:rFonts w:ascii="Arial" w:hAnsi="Arial" w:cs="Arial"/>
                <w:bCs/>
              </w:rPr>
            </w:pPr>
            <w:r w:rsidRPr="00526DDB">
              <w:rPr>
                <w:rFonts w:ascii="Arial" w:hAnsi="Arial" w:cs="Arial"/>
                <w:bCs/>
              </w:rPr>
              <w:t>Accept your best – know that your best will vary at different times</w:t>
            </w:r>
          </w:p>
          <w:p w14:paraId="68D62B98" w14:textId="77777777" w:rsidR="001E5F10" w:rsidRPr="00526DDB" w:rsidRDefault="001E5F10" w:rsidP="001E5F10">
            <w:pPr>
              <w:pStyle w:val="ListParagraph"/>
              <w:numPr>
                <w:ilvl w:val="0"/>
                <w:numId w:val="32"/>
              </w:numPr>
              <w:spacing w:line="276" w:lineRule="auto"/>
              <w:rPr>
                <w:rFonts w:ascii="Arial" w:hAnsi="Arial" w:cs="Arial"/>
                <w:bCs/>
              </w:rPr>
            </w:pPr>
            <w:r w:rsidRPr="00526DDB">
              <w:rPr>
                <w:rFonts w:ascii="Arial" w:hAnsi="Arial" w:cs="Arial"/>
                <w:bCs/>
              </w:rPr>
              <w:t>Stay neutral - a negative perspective sucks energy you will need to use to embrace change and make it a constructive part of who you are becoming.</w:t>
            </w:r>
          </w:p>
          <w:p w14:paraId="4C365C6F" w14:textId="21F92673" w:rsidR="001E5F10" w:rsidRPr="00806EB0" w:rsidRDefault="001E5F10" w:rsidP="001E5F10">
            <w:pPr>
              <w:rPr>
                <w:rFonts w:ascii="Arial" w:hAnsi="Arial" w:cs="Arial"/>
              </w:rPr>
            </w:pPr>
          </w:p>
        </w:tc>
        <w:tc>
          <w:tcPr>
            <w:tcW w:w="2410" w:type="dxa"/>
          </w:tcPr>
          <w:p w14:paraId="7B534779" w14:textId="77777777" w:rsidR="001E5F10" w:rsidRPr="000E447B" w:rsidRDefault="001E5F10" w:rsidP="001E5F10">
            <w:pPr>
              <w:rPr>
                <w:rFonts w:ascii="Arial" w:hAnsi="Arial" w:cs="Arial"/>
              </w:rPr>
            </w:pPr>
          </w:p>
          <w:p w14:paraId="44E9E451" w14:textId="77777777" w:rsidR="001E5F10" w:rsidRPr="000E447B" w:rsidRDefault="001E5F10" w:rsidP="001E5F10">
            <w:pPr>
              <w:rPr>
                <w:rFonts w:ascii="Arial" w:hAnsi="Arial" w:cs="Arial"/>
              </w:rPr>
            </w:pPr>
            <w:r w:rsidRPr="000E447B">
              <w:rPr>
                <w:rFonts w:ascii="Arial" w:hAnsi="Arial" w:cs="Arial"/>
              </w:rPr>
              <w:t>Video embedded in PPT</w:t>
            </w:r>
          </w:p>
          <w:p w14:paraId="5BE8DEE6" w14:textId="77777777" w:rsidR="001E5F10" w:rsidRPr="000E447B" w:rsidRDefault="001E5F10" w:rsidP="001E5F10">
            <w:pPr>
              <w:rPr>
                <w:rFonts w:ascii="Arial" w:hAnsi="Arial" w:cs="Arial"/>
              </w:rPr>
            </w:pPr>
            <w:r w:rsidRPr="000E447B">
              <w:rPr>
                <w:rFonts w:ascii="Arial" w:hAnsi="Arial" w:cs="Arial"/>
              </w:rPr>
              <w:t>Back-up internet access to videos (MHCC webpage)</w:t>
            </w:r>
          </w:p>
          <w:p w14:paraId="5C84EF0E" w14:textId="1F98146B" w:rsidR="001E5F10" w:rsidRPr="00806EB0" w:rsidRDefault="001E5F10" w:rsidP="001E5F10">
            <w:pPr>
              <w:rPr>
                <w:rFonts w:ascii="Arial" w:hAnsi="Arial" w:cs="Arial"/>
              </w:rPr>
            </w:pPr>
          </w:p>
        </w:tc>
      </w:tr>
      <w:tr w:rsidR="00363A02" w:rsidRPr="00806EB0" w14:paraId="658A86C8" w14:textId="77777777" w:rsidTr="00552953">
        <w:tc>
          <w:tcPr>
            <w:tcW w:w="2978" w:type="dxa"/>
          </w:tcPr>
          <w:p w14:paraId="6325A1A8" w14:textId="4DCEB291" w:rsidR="00363A02" w:rsidRPr="00806EB0" w:rsidRDefault="00363A02" w:rsidP="00363A02">
            <w:pPr>
              <w:rPr>
                <w:rFonts w:ascii="Arial" w:hAnsi="Arial" w:cs="Arial"/>
              </w:rPr>
            </w:pPr>
            <w:r>
              <w:rPr>
                <w:rFonts w:ascii="Arial" w:hAnsi="Arial" w:cs="Arial"/>
                <w:b/>
                <w:noProof/>
              </w:rPr>
              <w:drawing>
                <wp:anchor distT="0" distB="0" distL="114300" distR="114300" simplePos="0" relativeHeight="251809792" behindDoc="0" locked="0" layoutInCell="1" allowOverlap="1" wp14:anchorId="68D59C37" wp14:editId="2FA0530F">
                  <wp:simplePos x="0" y="0"/>
                  <wp:positionH relativeFrom="column">
                    <wp:posOffset>8890</wp:posOffset>
                  </wp:positionH>
                  <wp:positionV relativeFrom="paragraph">
                    <wp:posOffset>206375</wp:posOffset>
                  </wp:positionV>
                  <wp:extent cx="1743075" cy="131445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rPr>
              <w:t xml:space="preserve">14. </w:t>
            </w:r>
          </w:p>
          <w:p w14:paraId="3B769AA8" w14:textId="434E5967" w:rsidR="00363A02" w:rsidRDefault="00363A02" w:rsidP="00363A02">
            <w:pPr>
              <w:rPr>
                <w:rFonts w:ascii="Arial" w:hAnsi="Arial" w:cs="Arial"/>
                <w:b/>
              </w:rPr>
            </w:pPr>
          </w:p>
          <w:p w14:paraId="31AC8713" w14:textId="77777777" w:rsidR="00363A02" w:rsidRDefault="00363A02" w:rsidP="00363A02">
            <w:pPr>
              <w:rPr>
                <w:rFonts w:ascii="Arial" w:hAnsi="Arial" w:cs="Arial"/>
                <w:b/>
              </w:rPr>
            </w:pPr>
          </w:p>
          <w:p w14:paraId="16125A4B" w14:textId="148BAF3F" w:rsidR="00363A02" w:rsidRPr="00806EB0" w:rsidRDefault="00363A02" w:rsidP="00363A02">
            <w:pPr>
              <w:rPr>
                <w:rFonts w:ascii="Arial" w:hAnsi="Arial" w:cs="Arial"/>
                <w:b/>
              </w:rPr>
            </w:pPr>
          </w:p>
        </w:tc>
        <w:tc>
          <w:tcPr>
            <w:tcW w:w="1134" w:type="dxa"/>
          </w:tcPr>
          <w:p w14:paraId="2FE6F13C" w14:textId="77777777" w:rsidR="00363A02" w:rsidRPr="008746A5" w:rsidRDefault="00363A02" w:rsidP="00363A02">
            <w:pPr>
              <w:rPr>
                <w:rFonts w:ascii="Arial" w:hAnsi="Arial" w:cs="Arial"/>
              </w:rPr>
            </w:pPr>
            <w:r w:rsidRPr="008746A5">
              <w:rPr>
                <w:rFonts w:ascii="Arial" w:hAnsi="Arial" w:cs="Arial"/>
              </w:rPr>
              <w:t xml:space="preserve">50 – 59 min </w:t>
            </w:r>
          </w:p>
          <w:p w14:paraId="4E827764" w14:textId="49C15C78" w:rsidR="00363A02" w:rsidRPr="00806EB0" w:rsidRDefault="00363A02" w:rsidP="00363A02">
            <w:pPr>
              <w:rPr>
                <w:rFonts w:ascii="Arial" w:hAnsi="Arial" w:cs="Arial"/>
              </w:rPr>
            </w:pPr>
            <w:r w:rsidRPr="008746A5">
              <w:rPr>
                <w:rFonts w:ascii="Arial" w:hAnsi="Arial" w:cs="Arial"/>
              </w:rPr>
              <w:t>(9 min)</w:t>
            </w:r>
          </w:p>
        </w:tc>
        <w:tc>
          <w:tcPr>
            <w:tcW w:w="8930" w:type="dxa"/>
          </w:tcPr>
          <w:p w14:paraId="1A0540FC" w14:textId="77777777" w:rsidR="00363A02" w:rsidRPr="000E447B" w:rsidRDefault="00363A02" w:rsidP="00363A02">
            <w:pPr>
              <w:rPr>
                <w:rFonts w:ascii="Arial" w:hAnsi="Arial" w:cs="Arial"/>
                <w:b/>
                <w:bCs/>
              </w:rPr>
            </w:pPr>
            <w:r w:rsidRPr="000E447B">
              <w:rPr>
                <w:rFonts w:ascii="Arial" w:hAnsi="Arial" w:cs="Arial"/>
                <w:b/>
                <w:bCs/>
              </w:rPr>
              <w:t>What have I learned?</w:t>
            </w:r>
          </w:p>
          <w:p w14:paraId="569AD1C5" w14:textId="77777777" w:rsidR="00363A02" w:rsidRPr="000E447B" w:rsidRDefault="00363A02" w:rsidP="00363A02">
            <w:pPr>
              <w:rPr>
                <w:rFonts w:ascii="Arial" w:hAnsi="Arial" w:cs="Arial"/>
              </w:rPr>
            </w:pPr>
          </w:p>
          <w:p w14:paraId="0C6E64B0" w14:textId="77777777" w:rsidR="00363A02" w:rsidRDefault="00363A02" w:rsidP="00363A02">
            <w:pPr>
              <w:rPr>
                <w:rFonts w:ascii="Arial" w:hAnsi="Arial" w:cs="Arial"/>
              </w:rPr>
            </w:pPr>
            <w:r w:rsidRPr="00E82757">
              <w:rPr>
                <w:rFonts w:ascii="Arial" w:hAnsi="Arial" w:cs="Arial"/>
              </w:rPr>
              <w:t xml:space="preserve">Revisit whether the learning outcome for this module has been achieved: </w:t>
            </w:r>
            <w:r>
              <w:rPr>
                <w:rFonts w:ascii="Arial" w:hAnsi="Arial" w:cs="Arial"/>
              </w:rPr>
              <w:t xml:space="preserve">Awareness of new approaches and practices in the mental health, NDIS and ILC environment </w:t>
            </w:r>
            <w:r w:rsidRPr="00E82757">
              <w:rPr>
                <w:rFonts w:ascii="Arial" w:hAnsi="Arial" w:cs="Arial"/>
              </w:rPr>
              <w:t>(</w:t>
            </w:r>
            <w:proofErr w:type="gramStart"/>
            <w:r w:rsidRPr="00E82757">
              <w:rPr>
                <w:rFonts w:ascii="Arial" w:hAnsi="Arial" w:cs="Arial"/>
              </w:rPr>
              <w:t>and also</w:t>
            </w:r>
            <w:proofErr w:type="gramEnd"/>
            <w:r w:rsidRPr="00E82757">
              <w:rPr>
                <w:rFonts w:ascii="Arial" w:hAnsi="Arial" w:cs="Arial"/>
              </w:rPr>
              <w:t xml:space="preserve"> see slide 4).</w:t>
            </w:r>
          </w:p>
          <w:p w14:paraId="0219598E" w14:textId="77777777" w:rsidR="00363A02" w:rsidRDefault="00363A02" w:rsidP="00363A02">
            <w:pPr>
              <w:rPr>
                <w:rFonts w:ascii="Arial" w:hAnsi="Arial" w:cs="Arial"/>
              </w:rPr>
            </w:pPr>
          </w:p>
          <w:p w14:paraId="218D571B" w14:textId="77777777" w:rsidR="00363A02" w:rsidRPr="00E82757" w:rsidRDefault="00363A02" w:rsidP="00363A02">
            <w:pPr>
              <w:rPr>
                <w:rFonts w:ascii="Arial" w:hAnsi="Arial" w:cs="Arial"/>
              </w:rPr>
            </w:pPr>
            <w:r>
              <w:rPr>
                <w:rFonts w:ascii="Arial" w:hAnsi="Arial" w:cs="Arial"/>
              </w:rPr>
              <w:t xml:space="preserve">Emphasise that what we were aiming for was </w:t>
            </w:r>
            <w:r>
              <w:rPr>
                <w:rFonts w:ascii="Arial" w:hAnsi="Arial" w:cs="Arial"/>
              </w:rPr>
              <w:softHyphen/>
            </w:r>
            <w:r w:rsidRPr="00406E04">
              <w:rPr>
                <w:rFonts w:ascii="Arial" w:hAnsi="Arial" w:cs="Arial"/>
                <w:u w:val="single"/>
              </w:rPr>
              <w:t>awareness</w:t>
            </w:r>
            <w:r>
              <w:rPr>
                <w:rFonts w:ascii="Arial" w:hAnsi="Arial" w:cs="Arial"/>
              </w:rPr>
              <w:t xml:space="preserve"> and not a complete understanding. It will take time for us all to understand the changes that are happening.</w:t>
            </w:r>
          </w:p>
          <w:p w14:paraId="46537B54" w14:textId="77777777" w:rsidR="00363A02" w:rsidRPr="00E82757" w:rsidRDefault="00363A02" w:rsidP="00363A02">
            <w:pPr>
              <w:rPr>
                <w:rFonts w:ascii="Arial" w:hAnsi="Arial" w:cs="Arial"/>
              </w:rPr>
            </w:pPr>
          </w:p>
          <w:p w14:paraId="0BAF322A" w14:textId="77777777" w:rsidR="00363A02" w:rsidRDefault="00363A02" w:rsidP="00363A02">
            <w:pPr>
              <w:rPr>
                <w:rFonts w:ascii="Arial" w:hAnsi="Arial" w:cs="Arial"/>
              </w:rPr>
            </w:pPr>
            <w:r w:rsidRPr="00E82757">
              <w:rPr>
                <w:rFonts w:ascii="Arial" w:hAnsi="Arial" w:cs="Arial"/>
              </w:rPr>
              <w:t xml:space="preserve">Remind learners that we started off by exploring </w:t>
            </w:r>
            <w:r>
              <w:rPr>
                <w:rFonts w:ascii="Arial" w:hAnsi="Arial" w:cs="Arial"/>
              </w:rPr>
              <w:t>their knowledge of the ILC part of the NDIS. We moved on to discuss a range of changes underway:</w:t>
            </w:r>
          </w:p>
          <w:p w14:paraId="5B243745" w14:textId="77777777" w:rsidR="00363A02" w:rsidRDefault="00363A02" w:rsidP="00363A02">
            <w:pPr>
              <w:rPr>
                <w:rFonts w:ascii="Arial" w:hAnsi="Arial" w:cs="Arial"/>
              </w:rPr>
            </w:pPr>
          </w:p>
          <w:p w14:paraId="17692CE2" w14:textId="77777777" w:rsidR="00363A02" w:rsidRPr="00406E04" w:rsidRDefault="00363A02" w:rsidP="00363A02">
            <w:pPr>
              <w:pStyle w:val="ListParagraph"/>
              <w:numPr>
                <w:ilvl w:val="0"/>
                <w:numId w:val="34"/>
              </w:numPr>
              <w:rPr>
                <w:rFonts w:ascii="Arial" w:hAnsi="Arial" w:cs="Arial"/>
              </w:rPr>
            </w:pPr>
            <w:r w:rsidRPr="00406E04">
              <w:rPr>
                <w:rFonts w:ascii="Arial" w:hAnsi="Arial" w:cs="Arial"/>
              </w:rPr>
              <w:t>Local Area Coordination (LAC)</w:t>
            </w:r>
          </w:p>
          <w:p w14:paraId="38EB9346" w14:textId="77777777" w:rsidR="00363A02" w:rsidRPr="00406E04" w:rsidRDefault="00363A02" w:rsidP="00363A02">
            <w:pPr>
              <w:pStyle w:val="ListParagraph"/>
              <w:numPr>
                <w:ilvl w:val="0"/>
                <w:numId w:val="34"/>
              </w:numPr>
              <w:rPr>
                <w:rFonts w:ascii="Arial" w:hAnsi="Arial" w:cs="Arial"/>
              </w:rPr>
            </w:pPr>
            <w:r w:rsidRPr="00406E04">
              <w:rPr>
                <w:rFonts w:ascii="Arial" w:hAnsi="Arial" w:cs="Arial"/>
              </w:rPr>
              <w:t>Local Area Coordinators (LACs</w:t>
            </w:r>
          </w:p>
          <w:p w14:paraId="407DAE9C" w14:textId="77777777" w:rsidR="00363A02" w:rsidRPr="00406E04" w:rsidRDefault="00363A02" w:rsidP="00363A02">
            <w:pPr>
              <w:pStyle w:val="ListParagraph"/>
              <w:numPr>
                <w:ilvl w:val="0"/>
                <w:numId w:val="34"/>
              </w:numPr>
              <w:rPr>
                <w:rFonts w:ascii="Arial" w:hAnsi="Arial" w:cs="Arial"/>
              </w:rPr>
            </w:pPr>
            <w:r w:rsidRPr="00406E04">
              <w:rPr>
                <w:rFonts w:ascii="Arial" w:hAnsi="Arial" w:cs="Arial"/>
              </w:rPr>
              <w:t>The Psychosocial Stream of the NDIS</w:t>
            </w:r>
          </w:p>
          <w:p w14:paraId="30A069C5" w14:textId="77777777" w:rsidR="00363A02" w:rsidRPr="00406E04" w:rsidRDefault="00363A02" w:rsidP="00363A02">
            <w:pPr>
              <w:pStyle w:val="ListParagraph"/>
              <w:numPr>
                <w:ilvl w:val="0"/>
                <w:numId w:val="34"/>
              </w:numPr>
              <w:rPr>
                <w:rFonts w:ascii="Arial" w:hAnsi="Arial" w:cs="Arial"/>
              </w:rPr>
            </w:pPr>
            <w:r w:rsidRPr="00406E04">
              <w:rPr>
                <w:rFonts w:ascii="Arial" w:hAnsi="Arial" w:cs="Arial"/>
              </w:rPr>
              <w:t>NDIS Recovery Coaches &amp; Community Connectors</w:t>
            </w:r>
          </w:p>
          <w:p w14:paraId="15066EE7" w14:textId="77777777" w:rsidR="00363A02" w:rsidRPr="00406E04" w:rsidRDefault="00363A02" w:rsidP="00363A02">
            <w:pPr>
              <w:pStyle w:val="ListParagraph"/>
              <w:numPr>
                <w:ilvl w:val="0"/>
                <w:numId w:val="34"/>
              </w:numPr>
              <w:rPr>
                <w:rFonts w:ascii="Arial" w:hAnsi="Arial" w:cs="Arial"/>
              </w:rPr>
            </w:pPr>
            <w:r w:rsidRPr="00406E04">
              <w:rPr>
                <w:rFonts w:ascii="Arial" w:hAnsi="Arial" w:cs="Arial"/>
              </w:rPr>
              <w:t xml:space="preserve">Primary Health Networks (PHNs), and </w:t>
            </w:r>
          </w:p>
          <w:p w14:paraId="32D96092" w14:textId="77777777" w:rsidR="00363A02" w:rsidRPr="00406E04" w:rsidRDefault="00363A02" w:rsidP="00363A02">
            <w:pPr>
              <w:pStyle w:val="ListParagraph"/>
              <w:numPr>
                <w:ilvl w:val="0"/>
                <w:numId w:val="34"/>
              </w:numPr>
              <w:rPr>
                <w:rFonts w:ascii="Arial" w:hAnsi="Arial" w:cs="Arial"/>
              </w:rPr>
            </w:pPr>
            <w:r w:rsidRPr="00406E04">
              <w:rPr>
                <w:rFonts w:ascii="Arial" w:hAnsi="Arial" w:cs="Arial"/>
              </w:rPr>
              <w:t>The National Psychosocial Support (NPS) service funded by PHNs.</w:t>
            </w:r>
          </w:p>
          <w:p w14:paraId="25E92770" w14:textId="77777777" w:rsidR="00363A02" w:rsidRDefault="00363A02" w:rsidP="00363A02">
            <w:pPr>
              <w:rPr>
                <w:rFonts w:ascii="Arial" w:hAnsi="Arial" w:cs="Arial"/>
              </w:rPr>
            </w:pPr>
            <w:r w:rsidRPr="00E82757">
              <w:rPr>
                <w:rFonts w:ascii="Arial" w:hAnsi="Arial" w:cs="Arial"/>
              </w:rPr>
              <w:lastRenderedPageBreak/>
              <w:t xml:space="preserve">Revisit </w:t>
            </w:r>
            <w:r>
              <w:rPr>
                <w:rFonts w:ascii="Arial" w:hAnsi="Arial" w:cs="Arial"/>
              </w:rPr>
              <w:t>B</w:t>
            </w:r>
            <w:r w:rsidRPr="00E82757">
              <w:rPr>
                <w:rFonts w:ascii="Arial" w:hAnsi="Arial" w:cs="Arial"/>
              </w:rPr>
              <w:t>utcher</w:t>
            </w:r>
            <w:r>
              <w:rPr>
                <w:rFonts w:ascii="Arial" w:hAnsi="Arial" w:cs="Arial"/>
              </w:rPr>
              <w:t>’</w:t>
            </w:r>
            <w:r w:rsidRPr="00E82757">
              <w:rPr>
                <w:rFonts w:ascii="Arial" w:hAnsi="Arial" w:cs="Arial"/>
              </w:rPr>
              <w:t xml:space="preserve">s </w:t>
            </w:r>
            <w:r>
              <w:rPr>
                <w:rFonts w:ascii="Arial" w:hAnsi="Arial" w:cs="Arial"/>
              </w:rPr>
              <w:t>P</w:t>
            </w:r>
            <w:r w:rsidRPr="00E82757">
              <w:rPr>
                <w:rFonts w:ascii="Arial" w:hAnsi="Arial" w:cs="Arial"/>
              </w:rPr>
              <w:t>aper for</w:t>
            </w:r>
            <w:r>
              <w:rPr>
                <w:rFonts w:ascii="Arial" w:hAnsi="Arial" w:cs="Arial"/>
              </w:rPr>
              <w:t xml:space="preserve">: </w:t>
            </w:r>
            <w:r w:rsidRPr="00E82757">
              <w:rPr>
                <w:rFonts w:ascii="Arial" w:hAnsi="Arial" w:cs="Arial"/>
              </w:rPr>
              <w:t xml:space="preserve"> </w:t>
            </w:r>
            <w:r w:rsidRPr="000E447B">
              <w:rPr>
                <w:rFonts w:ascii="Arial" w:hAnsi="Arial" w:cs="Arial"/>
                <w:b/>
                <w:bCs/>
                <w:color w:val="FF0000"/>
              </w:rPr>
              <w:t>Acronyms</w:t>
            </w:r>
            <w:r>
              <w:rPr>
                <w:rFonts w:ascii="Arial" w:hAnsi="Arial" w:cs="Arial"/>
                <w:color w:val="FF0000"/>
              </w:rPr>
              <w:t xml:space="preserve">. </w:t>
            </w:r>
            <w:r>
              <w:rPr>
                <w:rFonts w:ascii="Arial" w:hAnsi="Arial" w:cs="Arial"/>
              </w:rPr>
              <w:t>Say that we have learned Many. You may want to help others learn them but always try to use full names at the same time.</w:t>
            </w:r>
          </w:p>
          <w:p w14:paraId="7C9ACCB3" w14:textId="77777777" w:rsidR="00363A02" w:rsidRPr="00406E04" w:rsidRDefault="00363A02" w:rsidP="00363A02">
            <w:pPr>
              <w:rPr>
                <w:rFonts w:ascii="Arial" w:hAnsi="Arial" w:cs="Arial"/>
              </w:rPr>
            </w:pPr>
            <w:r w:rsidRPr="00406E04">
              <w:rPr>
                <w:rFonts w:ascii="Arial" w:hAnsi="Arial" w:cs="Arial"/>
                <w:b/>
                <w:bCs/>
                <w:color w:val="FF0000"/>
              </w:rPr>
              <w:t>The NDIS ILC.</w:t>
            </w:r>
            <w:r>
              <w:rPr>
                <w:rFonts w:ascii="Arial" w:hAnsi="Arial" w:cs="Arial"/>
                <w:color w:val="FF0000"/>
              </w:rPr>
              <w:t xml:space="preserve"> </w:t>
            </w:r>
            <w:r>
              <w:rPr>
                <w:rFonts w:ascii="Arial" w:hAnsi="Arial" w:cs="Arial"/>
              </w:rPr>
              <w:t xml:space="preserve">Emphasise that there is a lot more to the ILC part of the NDIS then what we covered in this topic. </w:t>
            </w:r>
            <w:r>
              <w:rPr>
                <w:rFonts w:ascii="Arial" w:hAnsi="Arial" w:cs="Arial"/>
                <w:b/>
                <w:bCs/>
                <w:color w:val="FF0000"/>
              </w:rPr>
              <w:t xml:space="preserve">Learning Expectations. </w:t>
            </w:r>
            <w:r>
              <w:rPr>
                <w:rFonts w:ascii="Arial" w:hAnsi="Arial" w:cs="Arial"/>
              </w:rPr>
              <w:t>Have people had their learning expectations for the topic met? Do they think they know more now about changes then when they arrived? Are they inspired to learn more about the changes and to also help others to learn about them?</w:t>
            </w:r>
          </w:p>
          <w:p w14:paraId="591EBE5F" w14:textId="598638FB" w:rsidR="00363A02" w:rsidRPr="00806EB0" w:rsidRDefault="00363A02" w:rsidP="00363A02">
            <w:pPr>
              <w:rPr>
                <w:rFonts w:ascii="Arial" w:hAnsi="Arial" w:cs="Arial"/>
                <w:b/>
                <w:bCs/>
              </w:rPr>
            </w:pPr>
          </w:p>
        </w:tc>
        <w:tc>
          <w:tcPr>
            <w:tcW w:w="2410" w:type="dxa"/>
          </w:tcPr>
          <w:p w14:paraId="32CF0A26" w14:textId="77777777" w:rsidR="00363A02" w:rsidRDefault="00363A02" w:rsidP="00363A02">
            <w:pPr>
              <w:rPr>
                <w:rFonts w:ascii="Arial" w:hAnsi="Arial" w:cs="Arial"/>
              </w:rPr>
            </w:pPr>
          </w:p>
          <w:p w14:paraId="4BC524E0" w14:textId="77777777" w:rsidR="00363A02" w:rsidRPr="000E447B" w:rsidRDefault="00363A02" w:rsidP="00363A02">
            <w:pPr>
              <w:rPr>
                <w:rFonts w:ascii="Arial" w:hAnsi="Arial" w:cs="Arial"/>
                <w:color w:val="FF0000"/>
              </w:rPr>
            </w:pPr>
            <w:r w:rsidRPr="000E447B">
              <w:rPr>
                <w:rFonts w:ascii="Arial" w:hAnsi="Arial" w:cs="Arial"/>
                <w:color w:val="FF0000"/>
              </w:rPr>
              <w:t xml:space="preserve">Butchers Paper </w:t>
            </w:r>
            <w:r w:rsidRPr="000E447B">
              <w:rPr>
                <w:rFonts w:ascii="Arial" w:hAnsi="Arial" w:cs="Arial"/>
                <w:b/>
                <w:bCs/>
                <w:color w:val="FF0000"/>
              </w:rPr>
              <w:t>– Acronyms</w:t>
            </w:r>
          </w:p>
          <w:p w14:paraId="652493BE" w14:textId="77777777" w:rsidR="00363A02" w:rsidRPr="000E447B" w:rsidRDefault="00363A02" w:rsidP="00363A02">
            <w:pPr>
              <w:rPr>
                <w:rFonts w:ascii="Arial" w:hAnsi="Arial" w:cs="Arial"/>
              </w:rPr>
            </w:pPr>
          </w:p>
          <w:p w14:paraId="4744CF38" w14:textId="77777777" w:rsidR="00363A02" w:rsidRPr="000E447B" w:rsidRDefault="00363A02" w:rsidP="00363A02">
            <w:pPr>
              <w:rPr>
                <w:rFonts w:ascii="Arial" w:hAnsi="Arial" w:cs="Arial"/>
              </w:rPr>
            </w:pPr>
            <w:r w:rsidRPr="000E447B">
              <w:rPr>
                <w:rFonts w:ascii="Arial" w:hAnsi="Arial" w:cs="Arial"/>
              </w:rPr>
              <w:t>Markers</w:t>
            </w:r>
          </w:p>
          <w:p w14:paraId="35CE601A" w14:textId="77777777" w:rsidR="00363A02" w:rsidRDefault="00363A02" w:rsidP="00363A02">
            <w:pPr>
              <w:rPr>
                <w:rFonts w:ascii="Arial" w:hAnsi="Arial" w:cs="Arial"/>
              </w:rPr>
            </w:pPr>
          </w:p>
          <w:p w14:paraId="4949873B" w14:textId="77777777" w:rsidR="00363A02" w:rsidRPr="000E447B" w:rsidRDefault="00363A02" w:rsidP="00363A02">
            <w:pPr>
              <w:rPr>
                <w:rFonts w:ascii="Arial" w:hAnsi="Arial" w:cs="Arial"/>
                <w:color w:val="FF0000"/>
              </w:rPr>
            </w:pPr>
            <w:r w:rsidRPr="000E447B">
              <w:rPr>
                <w:rFonts w:ascii="Arial" w:hAnsi="Arial" w:cs="Arial"/>
                <w:color w:val="FF0000"/>
              </w:rPr>
              <w:t xml:space="preserve">Butchers Paper </w:t>
            </w:r>
            <w:r w:rsidRPr="000E447B">
              <w:rPr>
                <w:rFonts w:ascii="Arial" w:hAnsi="Arial" w:cs="Arial"/>
                <w:b/>
                <w:bCs/>
                <w:color w:val="FF0000"/>
              </w:rPr>
              <w:t xml:space="preserve">– </w:t>
            </w:r>
            <w:r>
              <w:rPr>
                <w:rFonts w:ascii="Arial" w:hAnsi="Arial" w:cs="Arial"/>
                <w:b/>
                <w:bCs/>
                <w:color w:val="FF0000"/>
              </w:rPr>
              <w:t>The NDIS ILC</w:t>
            </w:r>
          </w:p>
          <w:p w14:paraId="24D5CEB5" w14:textId="77777777" w:rsidR="00363A02" w:rsidRDefault="00363A02" w:rsidP="00363A02">
            <w:pPr>
              <w:rPr>
                <w:rFonts w:ascii="Arial" w:hAnsi="Arial" w:cs="Arial"/>
              </w:rPr>
            </w:pPr>
          </w:p>
          <w:p w14:paraId="3967BB4A" w14:textId="77777777" w:rsidR="00363A02" w:rsidRPr="000E447B" w:rsidRDefault="00363A02" w:rsidP="00363A02">
            <w:pPr>
              <w:rPr>
                <w:rFonts w:ascii="Arial" w:hAnsi="Arial" w:cs="Arial"/>
                <w:color w:val="FF0000"/>
              </w:rPr>
            </w:pPr>
            <w:r w:rsidRPr="000E447B">
              <w:rPr>
                <w:rFonts w:ascii="Arial" w:hAnsi="Arial" w:cs="Arial"/>
                <w:color w:val="FF0000"/>
              </w:rPr>
              <w:t xml:space="preserve">Butchers Paper </w:t>
            </w:r>
            <w:r w:rsidRPr="000E447B">
              <w:rPr>
                <w:rFonts w:ascii="Arial" w:hAnsi="Arial" w:cs="Arial"/>
                <w:b/>
                <w:bCs/>
                <w:color w:val="FF0000"/>
              </w:rPr>
              <w:t>–</w:t>
            </w:r>
            <w:r>
              <w:rPr>
                <w:rFonts w:ascii="Arial" w:hAnsi="Arial" w:cs="Arial"/>
                <w:b/>
                <w:bCs/>
                <w:color w:val="FF0000"/>
              </w:rPr>
              <w:t xml:space="preserve"> Learning Expectations</w:t>
            </w:r>
          </w:p>
          <w:p w14:paraId="0B7A1529" w14:textId="59ABE723" w:rsidR="00363A02" w:rsidRPr="00806EB0" w:rsidRDefault="00363A02" w:rsidP="00363A02">
            <w:pPr>
              <w:rPr>
                <w:rFonts w:ascii="Arial" w:hAnsi="Arial" w:cs="Arial"/>
              </w:rPr>
            </w:pPr>
          </w:p>
        </w:tc>
      </w:tr>
      <w:tr w:rsidR="00020438" w:rsidRPr="00806EB0" w14:paraId="1E6C4E72" w14:textId="77777777" w:rsidTr="00552953">
        <w:tc>
          <w:tcPr>
            <w:tcW w:w="2978" w:type="dxa"/>
          </w:tcPr>
          <w:p w14:paraId="1825ADA2" w14:textId="37E606D7" w:rsidR="00020438" w:rsidRDefault="00020438" w:rsidP="00020438">
            <w:pPr>
              <w:rPr>
                <w:rFonts w:ascii="Arial" w:hAnsi="Arial" w:cs="Arial"/>
                <w:bCs/>
              </w:rPr>
            </w:pPr>
            <w:r>
              <w:rPr>
                <w:rFonts w:ascii="Arial" w:hAnsi="Arial" w:cs="Arial"/>
                <w:bCs/>
                <w:noProof/>
              </w:rPr>
              <w:drawing>
                <wp:anchor distT="0" distB="0" distL="114300" distR="114300" simplePos="0" relativeHeight="251812864" behindDoc="0" locked="0" layoutInCell="1" allowOverlap="1" wp14:anchorId="1759DE37" wp14:editId="259BCDF2">
                  <wp:simplePos x="0" y="0"/>
                  <wp:positionH relativeFrom="column">
                    <wp:posOffset>3175</wp:posOffset>
                  </wp:positionH>
                  <wp:positionV relativeFrom="paragraph">
                    <wp:posOffset>213360</wp:posOffset>
                  </wp:positionV>
                  <wp:extent cx="1743075" cy="131445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anchor>
              </w:drawing>
            </w:r>
            <w:r w:rsidRPr="00806EB0">
              <w:rPr>
                <w:rFonts w:ascii="Arial" w:hAnsi="Arial" w:cs="Arial"/>
                <w:bCs/>
              </w:rPr>
              <w:t>15</w:t>
            </w:r>
            <w:r>
              <w:rPr>
                <w:rFonts w:ascii="Arial" w:hAnsi="Arial" w:cs="Arial"/>
                <w:bCs/>
              </w:rPr>
              <w:t>.</w:t>
            </w:r>
          </w:p>
          <w:p w14:paraId="42825C5D" w14:textId="50D1B550" w:rsidR="00020438" w:rsidRPr="00806EB0" w:rsidRDefault="00020438" w:rsidP="00020438">
            <w:pPr>
              <w:rPr>
                <w:rFonts w:ascii="Arial" w:hAnsi="Arial" w:cs="Arial"/>
                <w:bCs/>
              </w:rPr>
            </w:pPr>
          </w:p>
        </w:tc>
        <w:tc>
          <w:tcPr>
            <w:tcW w:w="1134" w:type="dxa"/>
          </w:tcPr>
          <w:p w14:paraId="4E4E992E" w14:textId="77777777" w:rsidR="00020438" w:rsidRPr="008746A5" w:rsidRDefault="00020438" w:rsidP="00020438">
            <w:pPr>
              <w:rPr>
                <w:rFonts w:ascii="Arial" w:hAnsi="Arial" w:cs="Arial"/>
              </w:rPr>
            </w:pPr>
            <w:r w:rsidRPr="008746A5">
              <w:rPr>
                <w:rFonts w:ascii="Arial" w:hAnsi="Arial" w:cs="Arial"/>
              </w:rPr>
              <w:t>59 – 60 mins</w:t>
            </w:r>
          </w:p>
          <w:p w14:paraId="54BA363E" w14:textId="385748C3" w:rsidR="00020438" w:rsidRPr="00806EB0" w:rsidRDefault="00020438" w:rsidP="00020438">
            <w:pPr>
              <w:rPr>
                <w:rFonts w:ascii="Arial" w:hAnsi="Arial" w:cs="Arial"/>
              </w:rPr>
            </w:pPr>
            <w:r w:rsidRPr="008746A5">
              <w:rPr>
                <w:rFonts w:ascii="Arial" w:hAnsi="Arial" w:cs="Arial"/>
              </w:rPr>
              <w:t>1 min)</w:t>
            </w:r>
          </w:p>
        </w:tc>
        <w:tc>
          <w:tcPr>
            <w:tcW w:w="8930" w:type="dxa"/>
          </w:tcPr>
          <w:p w14:paraId="078F2C85" w14:textId="77777777" w:rsidR="00020438" w:rsidRDefault="00020438" w:rsidP="00020438">
            <w:pPr>
              <w:rPr>
                <w:rFonts w:ascii="Arial" w:hAnsi="Arial" w:cs="Arial"/>
                <w:b/>
                <w:bCs/>
              </w:rPr>
            </w:pPr>
            <w:r w:rsidRPr="006D09FE">
              <w:rPr>
                <w:rFonts w:ascii="Arial" w:hAnsi="Arial" w:cs="Arial"/>
                <w:b/>
                <w:bCs/>
              </w:rPr>
              <w:t>Concluding slide</w:t>
            </w:r>
          </w:p>
          <w:p w14:paraId="1AABAF54" w14:textId="77777777" w:rsidR="00020438" w:rsidRPr="006D09FE" w:rsidRDefault="00020438" w:rsidP="00020438">
            <w:pPr>
              <w:rPr>
                <w:rFonts w:ascii="Arial" w:hAnsi="Arial" w:cs="Arial"/>
              </w:rPr>
            </w:pPr>
          </w:p>
          <w:p w14:paraId="4771E828" w14:textId="77777777" w:rsidR="00020438" w:rsidRPr="006D09FE" w:rsidRDefault="00020438" w:rsidP="00020438">
            <w:pPr>
              <w:rPr>
                <w:rFonts w:ascii="Arial" w:hAnsi="Arial" w:cs="Arial"/>
              </w:rPr>
            </w:pPr>
            <w:r w:rsidRPr="006D09FE">
              <w:rPr>
                <w:rFonts w:ascii="Arial" w:hAnsi="Arial" w:cs="Arial"/>
              </w:rPr>
              <w:t>Acknowledge MHCC’s development of the learning resource and encourage others to learn more about who MHCC is and what they do:</w:t>
            </w:r>
          </w:p>
          <w:p w14:paraId="77E41AAC" w14:textId="77777777" w:rsidR="00020438" w:rsidRPr="006D09FE" w:rsidRDefault="00020438" w:rsidP="00020438">
            <w:pPr>
              <w:rPr>
                <w:rFonts w:ascii="Arial" w:hAnsi="Arial" w:cs="Arial"/>
              </w:rPr>
            </w:pPr>
          </w:p>
          <w:p w14:paraId="04E03804" w14:textId="77777777" w:rsidR="00020438" w:rsidRPr="006D09FE" w:rsidRDefault="00020438" w:rsidP="00020438">
            <w:pPr>
              <w:pStyle w:val="ListParagraph"/>
              <w:numPr>
                <w:ilvl w:val="0"/>
                <w:numId w:val="23"/>
              </w:numPr>
              <w:spacing w:after="160" w:line="259" w:lineRule="auto"/>
              <w:rPr>
                <w:rFonts w:ascii="Arial" w:hAnsi="Arial" w:cs="Arial"/>
              </w:rPr>
            </w:pPr>
            <w:r w:rsidRPr="006D09FE">
              <w:rPr>
                <w:rFonts w:ascii="Arial" w:hAnsi="Arial" w:cs="Arial"/>
              </w:rPr>
              <w:t>Peak body for the community managed mental health sector in NSW</w:t>
            </w:r>
          </w:p>
          <w:p w14:paraId="1E1E4151" w14:textId="28D1AAED" w:rsidR="00020438" w:rsidRPr="00343367" w:rsidRDefault="00020438" w:rsidP="00343367">
            <w:pPr>
              <w:pStyle w:val="ListParagraph"/>
              <w:numPr>
                <w:ilvl w:val="0"/>
                <w:numId w:val="23"/>
              </w:numPr>
              <w:rPr>
                <w:rFonts w:ascii="Arial" w:hAnsi="Arial" w:cs="Arial"/>
              </w:rPr>
            </w:pPr>
            <w:r w:rsidRPr="00343367">
              <w:rPr>
                <w:rFonts w:ascii="Arial" w:hAnsi="Arial" w:cs="Arial"/>
              </w:rPr>
              <w:t>Registered training organisation.</w:t>
            </w:r>
            <w:bookmarkStart w:id="1" w:name="_GoBack"/>
            <w:bookmarkEnd w:id="1"/>
          </w:p>
        </w:tc>
        <w:tc>
          <w:tcPr>
            <w:tcW w:w="2410" w:type="dxa"/>
          </w:tcPr>
          <w:p w14:paraId="66D82289" w14:textId="77777777" w:rsidR="00020438" w:rsidRPr="00806EB0" w:rsidRDefault="00020438" w:rsidP="00020438">
            <w:pPr>
              <w:rPr>
                <w:rFonts w:ascii="Arial" w:hAnsi="Arial" w:cs="Arial"/>
              </w:rPr>
            </w:pPr>
          </w:p>
          <w:p w14:paraId="09BC78A0" w14:textId="46F1B114" w:rsidR="00020438" w:rsidRPr="00806EB0" w:rsidRDefault="00020438" w:rsidP="00020438">
            <w:pPr>
              <w:rPr>
                <w:rFonts w:ascii="Arial" w:hAnsi="Arial" w:cs="Arial"/>
              </w:rPr>
            </w:pPr>
          </w:p>
        </w:tc>
      </w:tr>
    </w:tbl>
    <w:p w14:paraId="0D9CC7A6" w14:textId="357C3A56" w:rsidR="003E76BE" w:rsidRPr="00806EB0" w:rsidRDefault="003E76BE" w:rsidP="00DB2FB4">
      <w:pPr>
        <w:spacing w:after="0" w:line="240" w:lineRule="auto"/>
        <w:rPr>
          <w:rFonts w:ascii="Arial" w:hAnsi="Arial" w:cs="Arial"/>
        </w:rPr>
      </w:pPr>
    </w:p>
    <w:sectPr w:rsidR="003E76BE" w:rsidRPr="00806EB0" w:rsidSect="009078E3">
      <w:headerReference w:type="default" r:id="rId24"/>
      <w:footerReference w:type="default" r:id="rId25"/>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34AC" w14:textId="77777777" w:rsidR="000D4487" w:rsidRDefault="000D4487" w:rsidP="00C4036B">
      <w:pPr>
        <w:spacing w:after="0" w:line="240" w:lineRule="auto"/>
      </w:pPr>
      <w:r>
        <w:separator/>
      </w:r>
    </w:p>
  </w:endnote>
  <w:endnote w:type="continuationSeparator" w:id="0">
    <w:p w14:paraId="5D7733A4" w14:textId="77777777" w:rsidR="000D4487" w:rsidRDefault="000D4487" w:rsidP="00C4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2545" w14:textId="765705A7" w:rsidR="00713DF0" w:rsidRDefault="0001663B" w:rsidP="00C4036B">
    <w:pPr>
      <w:pStyle w:val="Footer"/>
      <w:rPr>
        <w:rFonts w:ascii="Arial" w:hAnsi="Arial" w:cs="Arial"/>
        <w:color w:val="007D93"/>
        <w:sz w:val="16"/>
        <w:szCs w:val="16"/>
      </w:rPr>
    </w:pPr>
    <w:r w:rsidRPr="0001663B">
      <w:rPr>
        <w:noProof/>
      </w:rPr>
      <w:drawing>
        <wp:anchor distT="0" distB="0" distL="114300" distR="114300" simplePos="0" relativeHeight="251660288" behindDoc="0" locked="0" layoutInCell="1" allowOverlap="1" wp14:anchorId="3FB46652" wp14:editId="2F979405">
          <wp:simplePos x="0" y="0"/>
          <wp:positionH relativeFrom="leftMargin">
            <wp:posOffset>205740</wp:posOffset>
          </wp:positionH>
          <wp:positionV relativeFrom="paragraph">
            <wp:posOffset>35560</wp:posOffset>
          </wp:positionV>
          <wp:extent cx="447675" cy="352829"/>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52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950C2" w14:textId="36C3CEBB" w:rsidR="00C4036B" w:rsidRPr="00C4036B" w:rsidRDefault="00973337" w:rsidP="00C4036B">
    <w:pPr>
      <w:pStyle w:val="Footer"/>
      <w:rPr>
        <w:rFonts w:ascii="Arial" w:hAnsi="Arial" w:cs="Arial"/>
        <w:sz w:val="16"/>
        <w:szCs w:val="16"/>
      </w:rPr>
    </w:pPr>
    <w:r w:rsidRPr="0001663B">
      <w:rPr>
        <w:color w:val="FEE238"/>
        <w:shd w:val="clear" w:color="auto" w:fill="FFFFFF" w:themeFill="background1"/>
      </w:rPr>
      <w:t xml:space="preserve"> </w:t>
    </w:r>
    <w:r w:rsidR="009C3ACF" w:rsidRPr="00096E9A">
      <w:rPr>
        <w:color w:val="007D93"/>
        <w:shd w:val="clear" w:color="auto" w:fill="FFFFFF" w:themeFill="background1"/>
      </w:rPr>
      <w:t xml:space="preserve">MHCC CEEP PROJECT </w:t>
    </w:r>
    <w:r w:rsidR="00910DB8" w:rsidRPr="00096E9A">
      <w:rPr>
        <w:color w:val="007D93"/>
        <w:shd w:val="clear" w:color="auto" w:fill="FFFFFF" w:themeFill="background1"/>
      </w:rPr>
      <w:t>Facilitator</w:t>
    </w:r>
    <w:r w:rsidR="008B60C9" w:rsidRPr="00096E9A">
      <w:rPr>
        <w:color w:val="007D93"/>
        <w:shd w:val="clear" w:color="auto" w:fill="FFFFFF" w:themeFill="background1"/>
      </w:rPr>
      <w:t>/Trainer</w:t>
    </w:r>
    <w:r w:rsidR="00910DB8" w:rsidRPr="00096E9A">
      <w:rPr>
        <w:color w:val="007D93"/>
        <w:shd w:val="clear" w:color="auto" w:fill="FFFFFF" w:themeFill="background1"/>
      </w:rPr>
      <w:t xml:space="preserve"> </w:t>
    </w:r>
    <w:r w:rsidR="00C4036B" w:rsidRPr="00096E9A">
      <w:rPr>
        <w:color w:val="007D93"/>
        <w:shd w:val="clear" w:color="auto" w:fill="FFFFFF" w:themeFill="background1"/>
      </w:rPr>
      <w:t xml:space="preserve">Guide – </w:t>
    </w:r>
    <w:r w:rsidR="00736263" w:rsidRPr="00096E9A">
      <w:rPr>
        <w:color w:val="007D93"/>
        <w:shd w:val="clear" w:color="auto" w:fill="FFFFFF" w:themeFill="background1"/>
      </w:rPr>
      <w:t>Topic</w:t>
    </w:r>
    <w:r w:rsidR="00782286" w:rsidRPr="00096E9A">
      <w:rPr>
        <w:color w:val="007D93"/>
        <w:shd w:val="clear" w:color="auto" w:fill="FFFFFF" w:themeFill="background1"/>
      </w:rPr>
      <w:t xml:space="preserve"> </w:t>
    </w:r>
    <w:r w:rsidR="000C54A5" w:rsidRPr="00096E9A">
      <w:rPr>
        <w:color w:val="007D93"/>
        <w:shd w:val="clear" w:color="auto" w:fill="FFFFFF" w:themeFill="background1"/>
      </w:rPr>
      <w:t>4</w:t>
    </w:r>
    <w:r w:rsidR="00782286" w:rsidRPr="00096E9A">
      <w:rPr>
        <w:color w:val="007D93"/>
        <w:shd w:val="clear" w:color="auto" w:fill="FFFFFF" w:themeFill="background1"/>
      </w:rPr>
      <w:t>:</w:t>
    </w:r>
    <w:r w:rsidR="003B2111">
      <w:rPr>
        <w:color w:val="007D93"/>
        <w:shd w:val="clear" w:color="auto" w:fill="FFFFFF" w:themeFill="background1"/>
      </w:rPr>
      <w:t>Emracing Change</w:t>
    </w:r>
    <w:r w:rsidR="009C3ACF" w:rsidRPr="00096E9A">
      <w:rPr>
        <w:color w:val="007D93"/>
        <w:shd w:val="clear" w:color="auto" w:fill="FFFFFF" w:themeFill="background1"/>
      </w:rPr>
      <w:t xml:space="preserve"> (2020)</w:t>
    </w:r>
    <w:r w:rsidR="00C4036B" w:rsidRPr="00096E9A">
      <w:rPr>
        <w:rFonts w:ascii="Arial" w:hAnsi="Arial" w:cs="Arial"/>
        <w:color w:val="007D93"/>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Pr>
        <w:rFonts w:ascii="Arial" w:hAnsi="Arial" w:cs="Arial"/>
        <w:sz w:val="16"/>
        <w:szCs w:val="16"/>
      </w:rPr>
      <w:tab/>
    </w:r>
    <w:r w:rsidR="00C4036B" w:rsidRPr="00C4036B">
      <w:rPr>
        <w:rFonts w:ascii="Arial" w:hAnsi="Arial" w:cs="Arial"/>
        <w:sz w:val="16"/>
        <w:szCs w:val="16"/>
      </w:rPr>
      <w:t xml:space="preserve">Page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PAGE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1</w:t>
    </w:r>
    <w:r w:rsidR="00C4036B" w:rsidRPr="00C4036B">
      <w:rPr>
        <w:rFonts w:ascii="Arial" w:hAnsi="Arial" w:cs="Arial"/>
        <w:b/>
        <w:bCs/>
        <w:sz w:val="16"/>
        <w:szCs w:val="16"/>
      </w:rPr>
      <w:fldChar w:fldCharType="end"/>
    </w:r>
    <w:r w:rsidR="00C4036B" w:rsidRPr="00C4036B">
      <w:rPr>
        <w:rFonts w:ascii="Arial" w:hAnsi="Arial" w:cs="Arial"/>
        <w:sz w:val="16"/>
        <w:szCs w:val="16"/>
      </w:rPr>
      <w:t xml:space="preserve"> of </w:t>
    </w:r>
    <w:r w:rsidR="00C4036B" w:rsidRPr="00C4036B">
      <w:rPr>
        <w:rFonts w:ascii="Arial" w:hAnsi="Arial" w:cs="Arial"/>
        <w:b/>
        <w:bCs/>
        <w:sz w:val="16"/>
        <w:szCs w:val="16"/>
      </w:rPr>
      <w:fldChar w:fldCharType="begin"/>
    </w:r>
    <w:r w:rsidR="00C4036B" w:rsidRPr="00C4036B">
      <w:rPr>
        <w:rFonts w:ascii="Arial" w:hAnsi="Arial" w:cs="Arial"/>
        <w:b/>
        <w:bCs/>
        <w:sz w:val="16"/>
        <w:szCs w:val="16"/>
      </w:rPr>
      <w:instrText xml:space="preserve"> NUMPAGES  \* Arabic  \* MERGEFORMAT </w:instrText>
    </w:r>
    <w:r w:rsidR="00C4036B" w:rsidRPr="00C4036B">
      <w:rPr>
        <w:rFonts w:ascii="Arial" w:hAnsi="Arial" w:cs="Arial"/>
        <w:b/>
        <w:bCs/>
        <w:sz w:val="16"/>
        <w:szCs w:val="16"/>
      </w:rPr>
      <w:fldChar w:fldCharType="separate"/>
    </w:r>
    <w:r w:rsidR="00C4036B" w:rsidRPr="00C4036B">
      <w:rPr>
        <w:rFonts w:ascii="Arial" w:hAnsi="Arial" w:cs="Arial"/>
        <w:b/>
        <w:bCs/>
        <w:noProof/>
        <w:sz w:val="16"/>
        <w:szCs w:val="16"/>
      </w:rPr>
      <w:t>2</w:t>
    </w:r>
    <w:r w:rsidR="00C4036B" w:rsidRPr="00C4036B">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67B3" w14:textId="77777777" w:rsidR="000D4487" w:rsidRDefault="000D4487" w:rsidP="00C4036B">
      <w:pPr>
        <w:spacing w:after="0" w:line="240" w:lineRule="auto"/>
      </w:pPr>
      <w:r>
        <w:separator/>
      </w:r>
    </w:p>
  </w:footnote>
  <w:footnote w:type="continuationSeparator" w:id="0">
    <w:p w14:paraId="2D25E33E" w14:textId="77777777" w:rsidR="000D4487" w:rsidRDefault="000D4487" w:rsidP="00C4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4F5" w14:textId="6E7A2F80" w:rsidR="0065314B" w:rsidRPr="0065314B" w:rsidRDefault="0065314B">
    <w:pPr>
      <w:pStyle w:val="Header"/>
      <w:rPr>
        <w:rFonts w:ascii="Arial" w:hAnsi="Arial" w:cs="Arial"/>
        <w:b/>
        <w:bCs/>
        <w:color w:val="4A2683"/>
      </w:rPr>
    </w:pPr>
    <w:r w:rsidRPr="0065314B">
      <w:rPr>
        <w:rFonts w:ascii="Arial" w:hAnsi="Arial" w:cs="Arial"/>
        <w:b/>
        <w:bCs/>
        <w:noProof/>
        <w:color w:val="4A2683"/>
      </w:rPr>
      <w:drawing>
        <wp:anchor distT="0" distB="0" distL="114300" distR="114300" simplePos="0" relativeHeight="251659264" behindDoc="1" locked="0" layoutInCell="1" allowOverlap="1" wp14:anchorId="40955D51" wp14:editId="0B3F1F72">
          <wp:simplePos x="0" y="0"/>
          <wp:positionH relativeFrom="column">
            <wp:posOffset>-377190</wp:posOffset>
          </wp:positionH>
          <wp:positionV relativeFrom="paragraph">
            <wp:posOffset>-374015</wp:posOffset>
          </wp:positionV>
          <wp:extent cx="655141" cy="590550"/>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5141" cy="590550"/>
                  </a:xfrm>
                  <a:prstGeom prst="rect">
                    <a:avLst/>
                  </a:prstGeom>
                </pic:spPr>
              </pic:pic>
            </a:graphicData>
          </a:graphic>
          <wp14:sizeRelH relativeFrom="margin">
            <wp14:pctWidth>0</wp14:pctWidth>
          </wp14:sizeRelH>
          <wp14:sizeRelV relativeFrom="margin">
            <wp14:pctHeight>0</wp14:pctHeight>
          </wp14:sizeRelV>
        </wp:anchor>
      </w:drawing>
    </w:r>
    <w:r w:rsidRPr="0065314B">
      <w:rPr>
        <w:rFonts w:ascii="Arial" w:hAnsi="Arial" w:cs="Arial"/>
        <w:b/>
        <w:bCs/>
        <w:color w:val="4A2683"/>
      </w:rPr>
      <w:t xml:space="preserve">  Supporting Community Connection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EC0"/>
    <w:multiLevelType w:val="hybridMultilevel"/>
    <w:tmpl w:val="698C7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E76F6"/>
    <w:multiLevelType w:val="hybridMultilevel"/>
    <w:tmpl w:val="A0CAD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205192"/>
    <w:multiLevelType w:val="hybridMultilevel"/>
    <w:tmpl w:val="1BCE1020"/>
    <w:lvl w:ilvl="0" w:tplc="1BAC15FE">
      <w:start w:val="1"/>
      <w:numFmt w:val="bullet"/>
      <w:lvlText w:val="•"/>
      <w:lvlJc w:val="left"/>
      <w:pPr>
        <w:tabs>
          <w:tab w:val="num" w:pos="720"/>
        </w:tabs>
        <w:ind w:left="720" w:hanging="360"/>
      </w:pPr>
      <w:rPr>
        <w:rFonts w:ascii="Arial" w:hAnsi="Arial" w:hint="default"/>
      </w:rPr>
    </w:lvl>
    <w:lvl w:ilvl="1" w:tplc="FBF47D90" w:tentative="1">
      <w:start w:val="1"/>
      <w:numFmt w:val="bullet"/>
      <w:lvlText w:val="•"/>
      <w:lvlJc w:val="left"/>
      <w:pPr>
        <w:tabs>
          <w:tab w:val="num" w:pos="1440"/>
        </w:tabs>
        <w:ind w:left="1440" w:hanging="360"/>
      </w:pPr>
      <w:rPr>
        <w:rFonts w:ascii="Arial" w:hAnsi="Arial" w:hint="default"/>
      </w:rPr>
    </w:lvl>
    <w:lvl w:ilvl="2" w:tplc="79485DCE" w:tentative="1">
      <w:start w:val="1"/>
      <w:numFmt w:val="bullet"/>
      <w:lvlText w:val="•"/>
      <w:lvlJc w:val="left"/>
      <w:pPr>
        <w:tabs>
          <w:tab w:val="num" w:pos="2160"/>
        </w:tabs>
        <w:ind w:left="2160" w:hanging="360"/>
      </w:pPr>
      <w:rPr>
        <w:rFonts w:ascii="Arial" w:hAnsi="Arial" w:hint="default"/>
      </w:rPr>
    </w:lvl>
    <w:lvl w:ilvl="3" w:tplc="25A8028E" w:tentative="1">
      <w:start w:val="1"/>
      <w:numFmt w:val="bullet"/>
      <w:lvlText w:val="•"/>
      <w:lvlJc w:val="left"/>
      <w:pPr>
        <w:tabs>
          <w:tab w:val="num" w:pos="2880"/>
        </w:tabs>
        <w:ind w:left="2880" w:hanging="360"/>
      </w:pPr>
      <w:rPr>
        <w:rFonts w:ascii="Arial" w:hAnsi="Arial" w:hint="default"/>
      </w:rPr>
    </w:lvl>
    <w:lvl w:ilvl="4" w:tplc="7F2645AE" w:tentative="1">
      <w:start w:val="1"/>
      <w:numFmt w:val="bullet"/>
      <w:lvlText w:val="•"/>
      <w:lvlJc w:val="left"/>
      <w:pPr>
        <w:tabs>
          <w:tab w:val="num" w:pos="3600"/>
        </w:tabs>
        <w:ind w:left="3600" w:hanging="360"/>
      </w:pPr>
      <w:rPr>
        <w:rFonts w:ascii="Arial" w:hAnsi="Arial" w:hint="default"/>
      </w:rPr>
    </w:lvl>
    <w:lvl w:ilvl="5" w:tplc="760C19B0" w:tentative="1">
      <w:start w:val="1"/>
      <w:numFmt w:val="bullet"/>
      <w:lvlText w:val="•"/>
      <w:lvlJc w:val="left"/>
      <w:pPr>
        <w:tabs>
          <w:tab w:val="num" w:pos="4320"/>
        </w:tabs>
        <w:ind w:left="4320" w:hanging="360"/>
      </w:pPr>
      <w:rPr>
        <w:rFonts w:ascii="Arial" w:hAnsi="Arial" w:hint="default"/>
      </w:rPr>
    </w:lvl>
    <w:lvl w:ilvl="6" w:tplc="CB089958" w:tentative="1">
      <w:start w:val="1"/>
      <w:numFmt w:val="bullet"/>
      <w:lvlText w:val="•"/>
      <w:lvlJc w:val="left"/>
      <w:pPr>
        <w:tabs>
          <w:tab w:val="num" w:pos="5040"/>
        </w:tabs>
        <w:ind w:left="5040" w:hanging="360"/>
      </w:pPr>
      <w:rPr>
        <w:rFonts w:ascii="Arial" w:hAnsi="Arial" w:hint="default"/>
      </w:rPr>
    </w:lvl>
    <w:lvl w:ilvl="7" w:tplc="5A001ED2" w:tentative="1">
      <w:start w:val="1"/>
      <w:numFmt w:val="bullet"/>
      <w:lvlText w:val="•"/>
      <w:lvlJc w:val="left"/>
      <w:pPr>
        <w:tabs>
          <w:tab w:val="num" w:pos="5760"/>
        </w:tabs>
        <w:ind w:left="5760" w:hanging="360"/>
      </w:pPr>
      <w:rPr>
        <w:rFonts w:ascii="Arial" w:hAnsi="Arial" w:hint="default"/>
      </w:rPr>
    </w:lvl>
    <w:lvl w:ilvl="8" w:tplc="C9266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1A6C62"/>
    <w:multiLevelType w:val="hybridMultilevel"/>
    <w:tmpl w:val="8B1A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253FF"/>
    <w:multiLevelType w:val="hybridMultilevel"/>
    <w:tmpl w:val="DDA2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14DC8"/>
    <w:multiLevelType w:val="hybridMultilevel"/>
    <w:tmpl w:val="5DA4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B25FD"/>
    <w:multiLevelType w:val="hybridMultilevel"/>
    <w:tmpl w:val="3F089E9A"/>
    <w:lvl w:ilvl="0" w:tplc="F286BC8E">
      <w:start w:val="1"/>
      <w:numFmt w:val="bullet"/>
      <w:lvlText w:val="•"/>
      <w:lvlJc w:val="left"/>
      <w:pPr>
        <w:tabs>
          <w:tab w:val="num" w:pos="360"/>
        </w:tabs>
        <w:ind w:left="360" w:hanging="360"/>
      </w:pPr>
      <w:rPr>
        <w:rFonts w:ascii="Arial" w:hAnsi="Aria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62E5AA6"/>
    <w:multiLevelType w:val="hybridMultilevel"/>
    <w:tmpl w:val="CE10EB74"/>
    <w:lvl w:ilvl="0" w:tplc="5B949334">
      <w:start w:val="1"/>
      <w:numFmt w:val="bullet"/>
      <w:lvlText w:val="•"/>
      <w:lvlJc w:val="left"/>
      <w:pPr>
        <w:tabs>
          <w:tab w:val="num" w:pos="720"/>
        </w:tabs>
        <w:ind w:left="720" w:hanging="360"/>
      </w:pPr>
      <w:rPr>
        <w:rFonts w:ascii="Arial" w:hAnsi="Arial" w:hint="default"/>
      </w:rPr>
    </w:lvl>
    <w:lvl w:ilvl="1" w:tplc="D5860C00" w:tentative="1">
      <w:start w:val="1"/>
      <w:numFmt w:val="bullet"/>
      <w:lvlText w:val="•"/>
      <w:lvlJc w:val="left"/>
      <w:pPr>
        <w:tabs>
          <w:tab w:val="num" w:pos="1440"/>
        </w:tabs>
        <w:ind w:left="1440" w:hanging="360"/>
      </w:pPr>
      <w:rPr>
        <w:rFonts w:ascii="Arial" w:hAnsi="Arial" w:hint="default"/>
      </w:rPr>
    </w:lvl>
    <w:lvl w:ilvl="2" w:tplc="C1961572" w:tentative="1">
      <w:start w:val="1"/>
      <w:numFmt w:val="bullet"/>
      <w:lvlText w:val="•"/>
      <w:lvlJc w:val="left"/>
      <w:pPr>
        <w:tabs>
          <w:tab w:val="num" w:pos="2160"/>
        </w:tabs>
        <w:ind w:left="2160" w:hanging="360"/>
      </w:pPr>
      <w:rPr>
        <w:rFonts w:ascii="Arial" w:hAnsi="Arial" w:hint="default"/>
      </w:rPr>
    </w:lvl>
    <w:lvl w:ilvl="3" w:tplc="1E26EC00" w:tentative="1">
      <w:start w:val="1"/>
      <w:numFmt w:val="bullet"/>
      <w:lvlText w:val="•"/>
      <w:lvlJc w:val="left"/>
      <w:pPr>
        <w:tabs>
          <w:tab w:val="num" w:pos="2880"/>
        </w:tabs>
        <w:ind w:left="2880" w:hanging="360"/>
      </w:pPr>
      <w:rPr>
        <w:rFonts w:ascii="Arial" w:hAnsi="Arial" w:hint="default"/>
      </w:rPr>
    </w:lvl>
    <w:lvl w:ilvl="4" w:tplc="7390CE22" w:tentative="1">
      <w:start w:val="1"/>
      <w:numFmt w:val="bullet"/>
      <w:lvlText w:val="•"/>
      <w:lvlJc w:val="left"/>
      <w:pPr>
        <w:tabs>
          <w:tab w:val="num" w:pos="3600"/>
        </w:tabs>
        <w:ind w:left="3600" w:hanging="360"/>
      </w:pPr>
      <w:rPr>
        <w:rFonts w:ascii="Arial" w:hAnsi="Arial" w:hint="default"/>
      </w:rPr>
    </w:lvl>
    <w:lvl w:ilvl="5" w:tplc="99BC33EC" w:tentative="1">
      <w:start w:val="1"/>
      <w:numFmt w:val="bullet"/>
      <w:lvlText w:val="•"/>
      <w:lvlJc w:val="left"/>
      <w:pPr>
        <w:tabs>
          <w:tab w:val="num" w:pos="4320"/>
        </w:tabs>
        <w:ind w:left="4320" w:hanging="360"/>
      </w:pPr>
      <w:rPr>
        <w:rFonts w:ascii="Arial" w:hAnsi="Arial" w:hint="default"/>
      </w:rPr>
    </w:lvl>
    <w:lvl w:ilvl="6" w:tplc="40043534" w:tentative="1">
      <w:start w:val="1"/>
      <w:numFmt w:val="bullet"/>
      <w:lvlText w:val="•"/>
      <w:lvlJc w:val="left"/>
      <w:pPr>
        <w:tabs>
          <w:tab w:val="num" w:pos="5040"/>
        </w:tabs>
        <w:ind w:left="5040" w:hanging="360"/>
      </w:pPr>
      <w:rPr>
        <w:rFonts w:ascii="Arial" w:hAnsi="Arial" w:hint="default"/>
      </w:rPr>
    </w:lvl>
    <w:lvl w:ilvl="7" w:tplc="5F140F9A" w:tentative="1">
      <w:start w:val="1"/>
      <w:numFmt w:val="bullet"/>
      <w:lvlText w:val="•"/>
      <w:lvlJc w:val="left"/>
      <w:pPr>
        <w:tabs>
          <w:tab w:val="num" w:pos="5760"/>
        </w:tabs>
        <w:ind w:left="5760" w:hanging="360"/>
      </w:pPr>
      <w:rPr>
        <w:rFonts w:ascii="Arial" w:hAnsi="Arial" w:hint="default"/>
      </w:rPr>
    </w:lvl>
    <w:lvl w:ilvl="8" w:tplc="C82847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4B50AE"/>
    <w:multiLevelType w:val="hybridMultilevel"/>
    <w:tmpl w:val="EED4CC14"/>
    <w:lvl w:ilvl="0" w:tplc="84A058F8">
      <w:start w:val="1"/>
      <w:numFmt w:val="bullet"/>
      <w:pStyle w:val="MHCC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42832"/>
    <w:multiLevelType w:val="hybridMultilevel"/>
    <w:tmpl w:val="6B02C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870A1"/>
    <w:multiLevelType w:val="hybridMultilevel"/>
    <w:tmpl w:val="7A20A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AA30FB"/>
    <w:multiLevelType w:val="hybridMultilevel"/>
    <w:tmpl w:val="14C29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B40D57"/>
    <w:multiLevelType w:val="hybridMultilevel"/>
    <w:tmpl w:val="E2F6A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7C06DC"/>
    <w:multiLevelType w:val="hybridMultilevel"/>
    <w:tmpl w:val="C164B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6B4E51"/>
    <w:multiLevelType w:val="hybridMultilevel"/>
    <w:tmpl w:val="6E34363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03B55"/>
    <w:multiLevelType w:val="hybridMultilevel"/>
    <w:tmpl w:val="E4760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E43CED"/>
    <w:multiLevelType w:val="hybridMultilevel"/>
    <w:tmpl w:val="3B3E0440"/>
    <w:lvl w:ilvl="0" w:tplc="62FAA52E">
      <w:start w:val="1"/>
      <w:numFmt w:val="bullet"/>
      <w:lvlText w:val="•"/>
      <w:lvlJc w:val="left"/>
      <w:pPr>
        <w:tabs>
          <w:tab w:val="num" w:pos="720"/>
        </w:tabs>
        <w:ind w:left="720" w:hanging="360"/>
      </w:pPr>
      <w:rPr>
        <w:rFonts w:ascii="Arial" w:hAnsi="Arial" w:hint="default"/>
      </w:rPr>
    </w:lvl>
    <w:lvl w:ilvl="1" w:tplc="79CAB152" w:tentative="1">
      <w:start w:val="1"/>
      <w:numFmt w:val="bullet"/>
      <w:lvlText w:val="•"/>
      <w:lvlJc w:val="left"/>
      <w:pPr>
        <w:tabs>
          <w:tab w:val="num" w:pos="1440"/>
        </w:tabs>
        <w:ind w:left="1440" w:hanging="360"/>
      </w:pPr>
      <w:rPr>
        <w:rFonts w:ascii="Arial" w:hAnsi="Arial" w:hint="default"/>
      </w:rPr>
    </w:lvl>
    <w:lvl w:ilvl="2" w:tplc="320440BC" w:tentative="1">
      <w:start w:val="1"/>
      <w:numFmt w:val="bullet"/>
      <w:lvlText w:val="•"/>
      <w:lvlJc w:val="left"/>
      <w:pPr>
        <w:tabs>
          <w:tab w:val="num" w:pos="2160"/>
        </w:tabs>
        <w:ind w:left="2160" w:hanging="360"/>
      </w:pPr>
      <w:rPr>
        <w:rFonts w:ascii="Arial" w:hAnsi="Arial" w:hint="default"/>
      </w:rPr>
    </w:lvl>
    <w:lvl w:ilvl="3" w:tplc="C714FC96" w:tentative="1">
      <w:start w:val="1"/>
      <w:numFmt w:val="bullet"/>
      <w:lvlText w:val="•"/>
      <w:lvlJc w:val="left"/>
      <w:pPr>
        <w:tabs>
          <w:tab w:val="num" w:pos="2880"/>
        </w:tabs>
        <w:ind w:left="2880" w:hanging="360"/>
      </w:pPr>
      <w:rPr>
        <w:rFonts w:ascii="Arial" w:hAnsi="Arial" w:hint="default"/>
      </w:rPr>
    </w:lvl>
    <w:lvl w:ilvl="4" w:tplc="C46867FE" w:tentative="1">
      <w:start w:val="1"/>
      <w:numFmt w:val="bullet"/>
      <w:lvlText w:val="•"/>
      <w:lvlJc w:val="left"/>
      <w:pPr>
        <w:tabs>
          <w:tab w:val="num" w:pos="3600"/>
        </w:tabs>
        <w:ind w:left="3600" w:hanging="360"/>
      </w:pPr>
      <w:rPr>
        <w:rFonts w:ascii="Arial" w:hAnsi="Arial" w:hint="default"/>
      </w:rPr>
    </w:lvl>
    <w:lvl w:ilvl="5" w:tplc="F02A17E8" w:tentative="1">
      <w:start w:val="1"/>
      <w:numFmt w:val="bullet"/>
      <w:lvlText w:val="•"/>
      <w:lvlJc w:val="left"/>
      <w:pPr>
        <w:tabs>
          <w:tab w:val="num" w:pos="4320"/>
        </w:tabs>
        <w:ind w:left="4320" w:hanging="360"/>
      </w:pPr>
      <w:rPr>
        <w:rFonts w:ascii="Arial" w:hAnsi="Arial" w:hint="default"/>
      </w:rPr>
    </w:lvl>
    <w:lvl w:ilvl="6" w:tplc="97180772" w:tentative="1">
      <w:start w:val="1"/>
      <w:numFmt w:val="bullet"/>
      <w:lvlText w:val="•"/>
      <w:lvlJc w:val="left"/>
      <w:pPr>
        <w:tabs>
          <w:tab w:val="num" w:pos="5040"/>
        </w:tabs>
        <w:ind w:left="5040" w:hanging="360"/>
      </w:pPr>
      <w:rPr>
        <w:rFonts w:ascii="Arial" w:hAnsi="Arial" w:hint="default"/>
      </w:rPr>
    </w:lvl>
    <w:lvl w:ilvl="7" w:tplc="E2CA12D2" w:tentative="1">
      <w:start w:val="1"/>
      <w:numFmt w:val="bullet"/>
      <w:lvlText w:val="•"/>
      <w:lvlJc w:val="left"/>
      <w:pPr>
        <w:tabs>
          <w:tab w:val="num" w:pos="5760"/>
        </w:tabs>
        <w:ind w:left="5760" w:hanging="360"/>
      </w:pPr>
      <w:rPr>
        <w:rFonts w:ascii="Arial" w:hAnsi="Arial" w:hint="default"/>
      </w:rPr>
    </w:lvl>
    <w:lvl w:ilvl="8" w:tplc="85768B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46267D"/>
    <w:multiLevelType w:val="hybridMultilevel"/>
    <w:tmpl w:val="987EABB2"/>
    <w:lvl w:ilvl="0" w:tplc="5AC0F9A6">
      <w:start w:val="1"/>
      <w:numFmt w:val="bullet"/>
      <w:lvlText w:val="•"/>
      <w:lvlJc w:val="left"/>
      <w:pPr>
        <w:tabs>
          <w:tab w:val="num" w:pos="720"/>
        </w:tabs>
        <w:ind w:left="720" w:hanging="360"/>
      </w:pPr>
      <w:rPr>
        <w:rFonts w:ascii="Arial" w:hAnsi="Arial" w:hint="default"/>
      </w:rPr>
    </w:lvl>
    <w:lvl w:ilvl="1" w:tplc="FA564C12" w:tentative="1">
      <w:start w:val="1"/>
      <w:numFmt w:val="bullet"/>
      <w:lvlText w:val="•"/>
      <w:lvlJc w:val="left"/>
      <w:pPr>
        <w:tabs>
          <w:tab w:val="num" w:pos="1440"/>
        </w:tabs>
        <w:ind w:left="1440" w:hanging="360"/>
      </w:pPr>
      <w:rPr>
        <w:rFonts w:ascii="Arial" w:hAnsi="Arial" w:hint="default"/>
      </w:rPr>
    </w:lvl>
    <w:lvl w:ilvl="2" w:tplc="A3AA2964" w:tentative="1">
      <w:start w:val="1"/>
      <w:numFmt w:val="bullet"/>
      <w:lvlText w:val="•"/>
      <w:lvlJc w:val="left"/>
      <w:pPr>
        <w:tabs>
          <w:tab w:val="num" w:pos="2160"/>
        </w:tabs>
        <w:ind w:left="2160" w:hanging="360"/>
      </w:pPr>
      <w:rPr>
        <w:rFonts w:ascii="Arial" w:hAnsi="Arial" w:hint="default"/>
      </w:rPr>
    </w:lvl>
    <w:lvl w:ilvl="3" w:tplc="25EAD1DE" w:tentative="1">
      <w:start w:val="1"/>
      <w:numFmt w:val="bullet"/>
      <w:lvlText w:val="•"/>
      <w:lvlJc w:val="left"/>
      <w:pPr>
        <w:tabs>
          <w:tab w:val="num" w:pos="2880"/>
        </w:tabs>
        <w:ind w:left="2880" w:hanging="360"/>
      </w:pPr>
      <w:rPr>
        <w:rFonts w:ascii="Arial" w:hAnsi="Arial" w:hint="default"/>
      </w:rPr>
    </w:lvl>
    <w:lvl w:ilvl="4" w:tplc="F0EADA80" w:tentative="1">
      <w:start w:val="1"/>
      <w:numFmt w:val="bullet"/>
      <w:lvlText w:val="•"/>
      <w:lvlJc w:val="left"/>
      <w:pPr>
        <w:tabs>
          <w:tab w:val="num" w:pos="3600"/>
        </w:tabs>
        <w:ind w:left="3600" w:hanging="360"/>
      </w:pPr>
      <w:rPr>
        <w:rFonts w:ascii="Arial" w:hAnsi="Arial" w:hint="default"/>
      </w:rPr>
    </w:lvl>
    <w:lvl w:ilvl="5" w:tplc="0F98B5AE" w:tentative="1">
      <w:start w:val="1"/>
      <w:numFmt w:val="bullet"/>
      <w:lvlText w:val="•"/>
      <w:lvlJc w:val="left"/>
      <w:pPr>
        <w:tabs>
          <w:tab w:val="num" w:pos="4320"/>
        </w:tabs>
        <w:ind w:left="4320" w:hanging="360"/>
      </w:pPr>
      <w:rPr>
        <w:rFonts w:ascii="Arial" w:hAnsi="Arial" w:hint="default"/>
      </w:rPr>
    </w:lvl>
    <w:lvl w:ilvl="6" w:tplc="823E0988" w:tentative="1">
      <w:start w:val="1"/>
      <w:numFmt w:val="bullet"/>
      <w:lvlText w:val="•"/>
      <w:lvlJc w:val="left"/>
      <w:pPr>
        <w:tabs>
          <w:tab w:val="num" w:pos="5040"/>
        </w:tabs>
        <w:ind w:left="5040" w:hanging="360"/>
      </w:pPr>
      <w:rPr>
        <w:rFonts w:ascii="Arial" w:hAnsi="Arial" w:hint="default"/>
      </w:rPr>
    </w:lvl>
    <w:lvl w:ilvl="7" w:tplc="EC8402F0" w:tentative="1">
      <w:start w:val="1"/>
      <w:numFmt w:val="bullet"/>
      <w:lvlText w:val="•"/>
      <w:lvlJc w:val="left"/>
      <w:pPr>
        <w:tabs>
          <w:tab w:val="num" w:pos="5760"/>
        </w:tabs>
        <w:ind w:left="5760" w:hanging="360"/>
      </w:pPr>
      <w:rPr>
        <w:rFonts w:ascii="Arial" w:hAnsi="Arial" w:hint="default"/>
      </w:rPr>
    </w:lvl>
    <w:lvl w:ilvl="8" w:tplc="FD10E9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D82A83"/>
    <w:multiLevelType w:val="hybridMultilevel"/>
    <w:tmpl w:val="1BCEF7D4"/>
    <w:lvl w:ilvl="0" w:tplc="0C090001">
      <w:start w:val="1"/>
      <w:numFmt w:val="bullet"/>
      <w:lvlText w:val=""/>
      <w:lvlJc w:val="left"/>
      <w:pPr>
        <w:tabs>
          <w:tab w:val="num" w:pos="360"/>
        </w:tabs>
        <w:ind w:left="360" w:hanging="360"/>
      </w:pPr>
      <w:rPr>
        <w:rFonts w:ascii="Symbol" w:hAnsi="Symbol" w:hint="default"/>
      </w:rPr>
    </w:lvl>
    <w:lvl w:ilvl="1" w:tplc="1B584E4E" w:tentative="1">
      <w:start w:val="1"/>
      <w:numFmt w:val="bullet"/>
      <w:lvlText w:val="•"/>
      <w:lvlJc w:val="left"/>
      <w:pPr>
        <w:tabs>
          <w:tab w:val="num" w:pos="1080"/>
        </w:tabs>
        <w:ind w:left="1080" w:hanging="360"/>
      </w:pPr>
      <w:rPr>
        <w:rFonts w:ascii="Arial" w:hAnsi="Arial" w:hint="default"/>
      </w:rPr>
    </w:lvl>
    <w:lvl w:ilvl="2" w:tplc="5E5A2648" w:tentative="1">
      <w:start w:val="1"/>
      <w:numFmt w:val="bullet"/>
      <w:lvlText w:val="•"/>
      <w:lvlJc w:val="left"/>
      <w:pPr>
        <w:tabs>
          <w:tab w:val="num" w:pos="1800"/>
        </w:tabs>
        <w:ind w:left="1800" w:hanging="360"/>
      </w:pPr>
      <w:rPr>
        <w:rFonts w:ascii="Arial" w:hAnsi="Arial" w:hint="default"/>
      </w:rPr>
    </w:lvl>
    <w:lvl w:ilvl="3" w:tplc="FA4CBE38" w:tentative="1">
      <w:start w:val="1"/>
      <w:numFmt w:val="bullet"/>
      <w:lvlText w:val="•"/>
      <w:lvlJc w:val="left"/>
      <w:pPr>
        <w:tabs>
          <w:tab w:val="num" w:pos="2520"/>
        </w:tabs>
        <w:ind w:left="2520" w:hanging="360"/>
      </w:pPr>
      <w:rPr>
        <w:rFonts w:ascii="Arial" w:hAnsi="Arial" w:hint="default"/>
      </w:rPr>
    </w:lvl>
    <w:lvl w:ilvl="4" w:tplc="05CCD096" w:tentative="1">
      <w:start w:val="1"/>
      <w:numFmt w:val="bullet"/>
      <w:lvlText w:val="•"/>
      <w:lvlJc w:val="left"/>
      <w:pPr>
        <w:tabs>
          <w:tab w:val="num" w:pos="3240"/>
        </w:tabs>
        <w:ind w:left="3240" w:hanging="360"/>
      </w:pPr>
      <w:rPr>
        <w:rFonts w:ascii="Arial" w:hAnsi="Arial" w:hint="default"/>
      </w:rPr>
    </w:lvl>
    <w:lvl w:ilvl="5" w:tplc="B5F4E718" w:tentative="1">
      <w:start w:val="1"/>
      <w:numFmt w:val="bullet"/>
      <w:lvlText w:val="•"/>
      <w:lvlJc w:val="left"/>
      <w:pPr>
        <w:tabs>
          <w:tab w:val="num" w:pos="3960"/>
        </w:tabs>
        <w:ind w:left="3960" w:hanging="360"/>
      </w:pPr>
      <w:rPr>
        <w:rFonts w:ascii="Arial" w:hAnsi="Arial" w:hint="default"/>
      </w:rPr>
    </w:lvl>
    <w:lvl w:ilvl="6" w:tplc="FF52AB2C" w:tentative="1">
      <w:start w:val="1"/>
      <w:numFmt w:val="bullet"/>
      <w:lvlText w:val="•"/>
      <w:lvlJc w:val="left"/>
      <w:pPr>
        <w:tabs>
          <w:tab w:val="num" w:pos="4680"/>
        </w:tabs>
        <w:ind w:left="4680" w:hanging="360"/>
      </w:pPr>
      <w:rPr>
        <w:rFonts w:ascii="Arial" w:hAnsi="Arial" w:hint="default"/>
      </w:rPr>
    </w:lvl>
    <w:lvl w:ilvl="7" w:tplc="4A8C72BA" w:tentative="1">
      <w:start w:val="1"/>
      <w:numFmt w:val="bullet"/>
      <w:lvlText w:val="•"/>
      <w:lvlJc w:val="left"/>
      <w:pPr>
        <w:tabs>
          <w:tab w:val="num" w:pos="5400"/>
        </w:tabs>
        <w:ind w:left="5400" w:hanging="360"/>
      </w:pPr>
      <w:rPr>
        <w:rFonts w:ascii="Arial" w:hAnsi="Arial" w:hint="default"/>
      </w:rPr>
    </w:lvl>
    <w:lvl w:ilvl="8" w:tplc="C2EA0BE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E751FED"/>
    <w:multiLevelType w:val="hybridMultilevel"/>
    <w:tmpl w:val="FAD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861BCE"/>
    <w:multiLevelType w:val="hybridMultilevel"/>
    <w:tmpl w:val="E662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C6EAA"/>
    <w:multiLevelType w:val="hybridMultilevel"/>
    <w:tmpl w:val="87BA58C6"/>
    <w:lvl w:ilvl="0" w:tplc="3E84AA8E">
      <w:start w:val="1"/>
      <w:numFmt w:val="bullet"/>
      <w:lvlText w:val="•"/>
      <w:lvlJc w:val="left"/>
      <w:pPr>
        <w:tabs>
          <w:tab w:val="num" w:pos="720"/>
        </w:tabs>
        <w:ind w:left="720" w:hanging="360"/>
      </w:pPr>
      <w:rPr>
        <w:rFonts w:ascii="Arial" w:hAnsi="Arial" w:hint="default"/>
      </w:rPr>
    </w:lvl>
    <w:lvl w:ilvl="1" w:tplc="981E46A6" w:tentative="1">
      <w:start w:val="1"/>
      <w:numFmt w:val="bullet"/>
      <w:lvlText w:val="•"/>
      <w:lvlJc w:val="left"/>
      <w:pPr>
        <w:tabs>
          <w:tab w:val="num" w:pos="1440"/>
        </w:tabs>
        <w:ind w:left="1440" w:hanging="360"/>
      </w:pPr>
      <w:rPr>
        <w:rFonts w:ascii="Arial" w:hAnsi="Arial" w:hint="default"/>
      </w:rPr>
    </w:lvl>
    <w:lvl w:ilvl="2" w:tplc="CBC26484" w:tentative="1">
      <w:start w:val="1"/>
      <w:numFmt w:val="bullet"/>
      <w:lvlText w:val="•"/>
      <w:lvlJc w:val="left"/>
      <w:pPr>
        <w:tabs>
          <w:tab w:val="num" w:pos="2160"/>
        </w:tabs>
        <w:ind w:left="2160" w:hanging="360"/>
      </w:pPr>
      <w:rPr>
        <w:rFonts w:ascii="Arial" w:hAnsi="Arial" w:hint="default"/>
      </w:rPr>
    </w:lvl>
    <w:lvl w:ilvl="3" w:tplc="82881156" w:tentative="1">
      <w:start w:val="1"/>
      <w:numFmt w:val="bullet"/>
      <w:lvlText w:val="•"/>
      <w:lvlJc w:val="left"/>
      <w:pPr>
        <w:tabs>
          <w:tab w:val="num" w:pos="2880"/>
        </w:tabs>
        <w:ind w:left="2880" w:hanging="360"/>
      </w:pPr>
      <w:rPr>
        <w:rFonts w:ascii="Arial" w:hAnsi="Arial" w:hint="default"/>
      </w:rPr>
    </w:lvl>
    <w:lvl w:ilvl="4" w:tplc="7FF457D6" w:tentative="1">
      <w:start w:val="1"/>
      <w:numFmt w:val="bullet"/>
      <w:lvlText w:val="•"/>
      <w:lvlJc w:val="left"/>
      <w:pPr>
        <w:tabs>
          <w:tab w:val="num" w:pos="3600"/>
        </w:tabs>
        <w:ind w:left="3600" w:hanging="360"/>
      </w:pPr>
      <w:rPr>
        <w:rFonts w:ascii="Arial" w:hAnsi="Arial" w:hint="default"/>
      </w:rPr>
    </w:lvl>
    <w:lvl w:ilvl="5" w:tplc="1E0C2638" w:tentative="1">
      <w:start w:val="1"/>
      <w:numFmt w:val="bullet"/>
      <w:lvlText w:val="•"/>
      <w:lvlJc w:val="left"/>
      <w:pPr>
        <w:tabs>
          <w:tab w:val="num" w:pos="4320"/>
        </w:tabs>
        <w:ind w:left="4320" w:hanging="360"/>
      </w:pPr>
      <w:rPr>
        <w:rFonts w:ascii="Arial" w:hAnsi="Arial" w:hint="default"/>
      </w:rPr>
    </w:lvl>
    <w:lvl w:ilvl="6" w:tplc="8F449312" w:tentative="1">
      <w:start w:val="1"/>
      <w:numFmt w:val="bullet"/>
      <w:lvlText w:val="•"/>
      <w:lvlJc w:val="left"/>
      <w:pPr>
        <w:tabs>
          <w:tab w:val="num" w:pos="5040"/>
        </w:tabs>
        <w:ind w:left="5040" w:hanging="360"/>
      </w:pPr>
      <w:rPr>
        <w:rFonts w:ascii="Arial" w:hAnsi="Arial" w:hint="default"/>
      </w:rPr>
    </w:lvl>
    <w:lvl w:ilvl="7" w:tplc="C1160026" w:tentative="1">
      <w:start w:val="1"/>
      <w:numFmt w:val="bullet"/>
      <w:lvlText w:val="•"/>
      <w:lvlJc w:val="left"/>
      <w:pPr>
        <w:tabs>
          <w:tab w:val="num" w:pos="5760"/>
        </w:tabs>
        <w:ind w:left="5760" w:hanging="360"/>
      </w:pPr>
      <w:rPr>
        <w:rFonts w:ascii="Arial" w:hAnsi="Arial" w:hint="default"/>
      </w:rPr>
    </w:lvl>
    <w:lvl w:ilvl="8" w:tplc="17F807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4C518C"/>
    <w:multiLevelType w:val="hybridMultilevel"/>
    <w:tmpl w:val="41FE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B85849"/>
    <w:multiLevelType w:val="hybridMultilevel"/>
    <w:tmpl w:val="B5282CDA"/>
    <w:lvl w:ilvl="0" w:tplc="5D3880FA">
      <w:start w:val="1"/>
      <w:numFmt w:val="bullet"/>
      <w:lvlText w:val="•"/>
      <w:lvlJc w:val="left"/>
      <w:pPr>
        <w:tabs>
          <w:tab w:val="num" w:pos="720"/>
        </w:tabs>
        <w:ind w:left="720" w:hanging="360"/>
      </w:pPr>
      <w:rPr>
        <w:rFonts w:ascii="Arial" w:hAnsi="Arial" w:hint="default"/>
      </w:rPr>
    </w:lvl>
    <w:lvl w:ilvl="1" w:tplc="898EA3DC" w:tentative="1">
      <w:start w:val="1"/>
      <w:numFmt w:val="bullet"/>
      <w:lvlText w:val="•"/>
      <w:lvlJc w:val="left"/>
      <w:pPr>
        <w:tabs>
          <w:tab w:val="num" w:pos="1440"/>
        </w:tabs>
        <w:ind w:left="1440" w:hanging="360"/>
      </w:pPr>
      <w:rPr>
        <w:rFonts w:ascii="Arial" w:hAnsi="Arial" w:hint="default"/>
      </w:rPr>
    </w:lvl>
    <w:lvl w:ilvl="2" w:tplc="AC048BB0" w:tentative="1">
      <w:start w:val="1"/>
      <w:numFmt w:val="bullet"/>
      <w:lvlText w:val="•"/>
      <w:lvlJc w:val="left"/>
      <w:pPr>
        <w:tabs>
          <w:tab w:val="num" w:pos="2160"/>
        </w:tabs>
        <w:ind w:left="2160" w:hanging="360"/>
      </w:pPr>
      <w:rPr>
        <w:rFonts w:ascii="Arial" w:hAnsi="Arial" w:hint="default"/>
      </w:rPr>
    </w:lvl>
    <w:lvl w:ilvl="3" w:tplc="82684F4C" w:tentative="1">
      <w:start w:val="1"/>
      <w:numFmt w:val="bullet"/>
      <w:lvlText w:val="•"/>
      <w:lvlJc w:val="left"/>
      <w:pPr>
        <w:tabs>
          <w:tab w:val="num" w:pos="2880"/>
        </w:tabs>
        <w:ind w:left="2880" w:hanging="360"/>
      </w:pPr>
      <w:rPr>
        <w:rFonts w:ascii="Arial" w:hAnsi="Arial" w:hint="default"/>
      </w:rPr>
    </w:lvl>
    <w:lvl w:ilvl="4" w:tplc="900EF8EE" w:tentative="1">
      <w:start w:val="1"/>
      <w:numFmt w:val="bullet"/>
      <w:lvlText w:val="•"/>
      <w:lvlJc w:val="left"/>
      <w:pPr>
        <w:tabs>
          <w:tab w:val="num" w:pos="3600"/>
        </w:tabs>
        <w:ind w:left="3600" w:hanging="360"/>
      </w:pPr>
      <w:rPr>
        <w:rFonts w:ascii="Arial" w:hAnsi="Arial" w:hint="default"/>
      </w:rPr>
    </w:lvl>
    <w:lvl w:ilvl="5" w:tplc="63261524" w:tentative="1">
      <w:start w:val="1"/>
      <w:numFmt w:val="bullet"/>
      <w:lvlText w:val="•"/>
      <w:lvlJc w:val="left"/>
      <w:pPr>
        <w:tabs>
          <w:tab w:val="num" w:pos="4320"/>
        </w:tabs>
        <w:ind w:left="4320" w:hanging="360"/>
      </w:pPr>
      <w:rPr>
        <w:rFonts w:ascii="Arial" w:hAnsi="Arial" w:hint="default"/>
      </w:rPr>
    </w:lvl>
    <w:lvl w:ilvl="6" w:tplc="5074E566" w:tentative="1">
      <w:start w:val="1"/>
      <w:numFmt w:val="bullet"/>
      <w:lvlText w:val="•"/>
      <w:lvlJc w:val="left"/>
      <w:pPr>
        <w:tabs>
          <w:tab w:val="num" w:pos="5040"/>
        </w:tabs>
        <w:ind w:left="5040" w:hanging="360"/>
      </w:pPr>
      <w:rPr>
        <w:rFonts w:ascii="Arial" w:hAnsi="Arial" w:hint="default"/>
      </w:rPr>
    </w:lvl>
    <w:lvl w:ilvl="7" w:tplc="1BE2FDE8" w:tentative="1">
      <w:start w:val="1"/>
      <w:numFmt w:val="bullet"/>
      <w:lvlText w:val="•"/>
      <w:lvlJc w:val="left"/>
      <w:pPr>
        <w:tabs>
          <w:tab w:val="num" w:pos="5760"/>
        </w:tabs>
        <w:ind w:left="5760" w:hanging="360"/>
      </w:pPr>
      <w:rPr>
        <w:rFonts w:ascii="Arial" w:hAnsi="Arial" w:hint="default"/>
      </w:rPr>
    </w:lvl>
    <w:lvl w:ilvl="8" w:tplc="3AA8D1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BB3934"/>
    <w:multiLevelType w:val="hybridMultilevel"/>
    <w:tmpl w:val="7E3C27FE"/>
    <w:lvl w:ilvl="0" w:tplc="B522632A">
      <w:start w:val="1"/>
      <w:numFmt w:val="bullet"/>
      <w:lvlText w:val="•"/>
      <w:lvlJc w:val="left"/>
      <w:pPr>
        <w:tabs>
          <w:tab w:val="num" w:pos="720"/>
        </w:tabs>
        <w:ind w:left="720" w:hanging="360"/>
      </w:pPr>
      <w:rPr>
        <w:rFonts w:ascii="Arial" w:hAnsi="Arial" w:hint="default"/>
      </w:rPr>
    </w:lvl>
    <w:lvl w:ilvl="1" w:tplc="ABEE758A" w:tentative="1">
      <w:start w:val="1"/>
      <w:numFmt w:val="bullet"/>
      <w:lvlText w:val="•"/>
      <w:lvlJc w:val="left"/>
      <w:pPr>
        <w:tabs>
          <w:tab w:val="num" w:pos="1440"/>
        </w:tabs>
        <w:ind w:left="1440" w:hanging="360"/>
      </w:pPr>
      <w:rPr>
        <w:rFonts w:ascii="Arial" w:hAnsi="Arial" w:hint="default"/>
      </w:rPr>
    </w:lvl>
    <w:lvl w:ilvl="2" w:tplc="AB546AA2" w:tentative="1">
      <w:start w:val="1"/>
      <w:numFmt w:val="bullet"/>
      <w:lvlText w:val="•"/>
      <w:lvlJc w:val="left"/>
      <w:pPr>
        <w:tabs>
          <w:tab w:val="num" w:pos="2160"/>
        </w:tabs>
        <w:ind w:left="2160" w:hanging="360"/>
      </w:pPr>
      <w:rPr>
        <w:rFonts w:ascii="Arial" w:hAnsi="Arial" w:hint="default"/>
      </w:rPr>
    </w:lvl>
    <w:lvl w:ilvl="3" w:tplc="554CCC4E" w:tentative="1">
      <w:start w:val="1"/>
      <w:numFmt w:val="bullet"/>
      <w:lvlText w:val="•"/>
      <w:lvlJc w:val="left"/>
      <w:pPr>
        <w:tabs>
          <w:tab w:val="num" w:pos="2880"/>
        </w:tabs>
        <w:ind w:left="2880" w:hanging="360"/>
      </w:pPr>
      <w:rPr>
        <w:rFonts w:ascii="Arial" w:hAnsi="Arial" w:hint="default"/>
      </w:rPr>
    </w:lvl>
    <w:lvl w:ilvl="4" w:tplc="41E4124A" w:tentative="1">
      <w:start w:val="1"/>
      <w:numFmt w:val="bullet"/>
      <w:lvlText w:val="•"/>
      <w:lvlJc w:val="left"/>
      <w:pPr>
        <w:tabs>
          <w:tab w:val="num" w:pos="3600"/>
        </w:tabs>
        <w:ind w:left="3600" w:hanging="360"/>
      </w:pPr>
      <w:rPr>
        <w:rFonts w:ascii="Arial" w:hAnsi="Arial" w:hint="default"/>
      </w:rPr>
    </w:lvl>
    <w:lvl w:ilvl="5" w:tplc="E040A6FC" w:tentative="1">
      <w:start w:val="1"/>
      <w:numFmt w:val="bullet"/>
      <w:lvlText w:val="•"/>
      <w:lvlJc w:val="left"/>
      <w:pPr>
        <w:tabs>
          <w:tab w:val="num" w:pos="4320"/>
        </w:tabs>
        <w:ind w:left="4320" w:hanging="360"/>
      </w:pPr>
      <w:rPr>
        <w:rFonts w:ascii="Arial" w:hAnsi="Arial" w:hint="default"/>
      </w:rPr>
    </w:lvl>
    <w:lvl w:ilvl="6" w:tplc="9BBC2A3C" w:tentative="1">
      <w:start w:val="1"/>
      <w:numFmt w:val="bullet"/>
      <w:lvlText w:val="•"/>
      <w:lvlJc w:val="left"/>
      <w:pPr>
        <w:tabs>
          <w:tab w:val="num" w:pos="5040"/>
        </w:tabs>
        <w:ind w:left="5040" w:hanging="360"/>
      </w:pPr>
      <w:rPr>
        <w:rFonts w:ascii="Arial" w:hAnsi="Arial" w:hint="default"/>
      </w:rPr>
    </w:lvl>
    <w:lvl w:ilvl="7" w:tplc="C324E798" w:tentative="1">
      <w:start w:val="1"/>
      <w:numFmt w:val="bullet"/>
      <w:lvlText w:val="•"/>
      <w:lvlJc w:val="left"/>
      <w:pPr>
        <w:tabs>
          <w:tab w:val="num" w:pos="5760"/>
        </w:tabs>
        <w:ind w:left="5760" w:hanging="360"/>
      </w:pPr>
      <w:rPr>
        <w:rFonts w:ascii="Arial" w:hAnsi="Arial" w:hint="default"/>
      </w:rPr>
    </w:lvl>
    <w:lvl w:ilvl="8" w:tplc="72DA8F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083819"/>
    <w:multiLevelType w:val="hybridMultilevel"/>
    <w:tmpl w:val="89AE6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0A3CDD"/>
    <w:multiLevelType w:val="hybridMultilevel"/>
    <w:tmpl w:val="63645E22"/>
    <w:lvl w:ilvl="0" w:tplc="AFDC146A">
      <w:start w:val="1"/>
      <w:numFmt w:val="bullet"/>
      <w:lvlText w:val="o"/>
      <w:lvlJc w:val="left"/>
      <w:pPr>
        <w:tabs>
          <w:tab w:val="num" w:pos="720"/>
        </w:tabs>
        <w:ind w:left="720" w:hanging="360"/>
      </w:pPr>
      <w:rPr>
        <w:rFonts w:ascii="Courier New" w:hAnsi="Courier New" w:hint="default"/>
      </w:rPr>
    </w:lvl>
    <w:lvl w:ilvl="1" w:tplc="9790FCAE">
      <w:start w:val="1"/>
      <w:numFmt w:val="bullet"/>
      <w:lvlText w:val="o"/>
      <w:lvlJc w:val="left"/>
      <w:pPr>
        <w:tabs>
          <w:tab w:val="num" w:pos="1440"/>
        </w:tabs>
        <w:ind w:left="1440" w:hanging="360"/>
      </w:pPr>
      <w:rPr>
        <w:rFonts w:ascii="Courier New" w:hAnsi="Courier New" w:hint="default"/>
      </w:rPr>
    </w:lvl>
    <w:lvl w:ilvl="2" w:tplc="4B62484E" w:tentative="1">
      <w:start w:val="1"/>
      <w:numFmt w:val="bullet"/>
      <w:lvlText w:val="o"/>
      <w:lvlJc w:val="left"/>
      <w:pPr>
        <w:tabs>
          <w:tab w:val="num" w:pos="2160"/>
        </w:tabs>
        <w:ind w:left="2160" w:hanging="360"/>
      </w:pPr>
      <w:rPr>
        <w:rFonts w:ascii="Courier New" w:hAnsi="Courier New" w:hint="default"/>
      </w:rPr>
    </w:lvl>
    <w:lvl w:ilvl="3" w:tplc="4F423058" w:tentative="1">
      <w:start w:val="1"/>
      <w:numFmt w:val="bullet"/>
      <w:lvlText w:val="o"/>
      <w:lvlJc w:val="left"/>
      <w:pPr>
        <w:tabs>
          <w:tab w:val="num" w:pos="2880"/>
        </w:tabs>
        <w:ind w:left="2880" w:hanging="360"/>
      </w:pPr>
      <w:rPr>
        <w:rFonts w:ascii="Courier New" w:hAnsi="Courier New" w:hint="default"/>
      </w:rPr>
    </w:lvl>
    <w:lvl w:ilvl="4" w:tplc="1CC6498C" w:tentative="1">
      <w:start w:val="1"/>
      <w:numFmt w:val="bullet"/>
      <w:lvlText w:val="o"/>
      <w:lvlJc w:val="left"/>
      <w:pPr>
        <w:tabs>
          <w:tab w:val="num" w:pos="3600"/>
        </w:tabs>
        <w:ind w:left="3600" w:hanging="360"/>
      </w:pPr>
      <w:rPr>
        <w:rFonts w:ascii="Courier New" w:hAnsi="Courier New" w:hint="default"/>
      </w:rPr>
    </w:lvl>
    <w:lvl w:ilvl="5" w:tplc="FA5659FE" w:tentative="1">
      <w:start w:val="1"/>
      <w:numFmt w:val="bullet"/>
      <w:lvlText w:val="o"/>
      <w:lvlJc w:val="left"/>
      <w:pPr>
        <w:tabs>
          <w:tab w:val="num" w:pos="4320"/>
        </w:tabs>
        <w:ind w:left="4320" w:hanging="360"/>
      </w:pPr>
      <w:rPr>
        <w:rFonts w:ascii="Courier New" w:hAnsi="Courier New" w:hint="default"/>
      </w:rPr>
    </w:lvl>
    <w:lvl w:ilvl="6" w:tplc="DBA28A38" w:tentative="1">
      <w:start w:val="1"/>
      <w:numFmt w:val="bullet"/>
      <w:lvlText w:val="o"/>
      <w:lvlJc w:val="left"/>
      <w:pPr>
        <w:tabs>
          <w:tab w:val="num" w:pos="5040"/>
        </w:tabs>
        <w:ind w:left="5040" w:hanging="360"/>
      </w:pPr>
      <w:rPr>
        <w:rFonts w:ascii="Courier New" w:hAnsi="Courier New" w:hint="default"/>
      </w:rPr>
    </w:lvl>
    <w:lvl w:ilvl="7" w:tplc="F2FA1B3E" w:tentative="1">
      <w:start w:val="1"/>
      <w:numFmt w:val="bullet"/>
      <w:lvlText w:val="o"/>
      <w:lvlJc w:val="left"/>
      <w:pPr>
        <w:tabs>
          <w:tab w:val="num" w:pos="5760"/>
        </w:tabs>
        <w:ind w:left="5760" w:hanging="360"/>
      </w:pPr>
      <w:rPr>
        <w:rFonts w:ascii="Courier New" w:hAnsi="Courier New" w:hint="default"/>
      </w:rPr>
    </w:lvl>
    <w:lvl w:ilvl="8" w:tplc="5E1E12FC"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1C344EA"/>
    <w:multiLevelType w:val="hybridMultilevel"/>
    <w:tmpl w:val="27B6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120E48"/>
    <w:multiLevelType w:val="hybridMultilevel"/>
    <w:tmpl w:val="367C9454"/>
    <w:lvl w:ilvl="0" w:tplc="F0CE917E">
      <w:start w:val="1"/>
      <w:numFmt w:val="bullet"/>
      <w:lvlText w:val="•"/>
      <w:lvlJc w:val="left"/>
      <w:pPr>
        <w:tabs>
          <w:tab w:val="num" w:pos="720"/>
        </w:tabs>
        <w:ind w:left="720" w:hanging="360"/>
      </w:pPr>
      <w:rPr>
        <w:rFonts w:ascii="Arial" w:hAnsi="Arial" w:hint="default"/>
      </w:rPr>
    </w:lvl>
    <w:lvl w:ilvl="1" w:tplc="F986219E" w:tentative="1">
      <w:start w:val="1"/>
      <w:numFmt w:val="bullet"/>
      <w:lvlText w:val="•"/>
      <w:lvlJc w:val="left"/>
      <w:pPr>
        <w:tabs>
          <w:tab w:val="num" w:pos="1440"/>
        </w:tabs>
        <w:ind w:left="1440" w:hanging="360"/>
      </w:pPr>
      <w:rPr>
        <w:rFonts w:ascii="Arial" w:hAnsi="Arial" w:hint="default"/>
      </w:rPr>
    </w:lvl>
    <w:lvl w:ilvl="2" w:tplc="27CE8C44" w:tentative="1">
      <w:start w:val="1"/>
      <w:numFmt w:val="bullet"/>
      <w:lvlText w:val="•"/>
      <w:lvlJc w:val="left"/>
      <w:pPr>
        <w:tabs>
          <w:tab w:val="num" w:pos="2160"/>
        </w:tabs>
        <w:ind w:left="2160" w:hanging="360"/>
      </w:pPr>
      <w:rPr>
        <w:rFonts w:ascii="Arial" w:hAnsi="Arial" w:hint="default"/>
      </w:rPr>
    </w:lvl>
    <w:lvl w:ilvl="3" w:tplc="A1A85D2A" w:tentative="1">
      <w:start w:val="1"/>
      <w:numFmt w:val="bullet"/>
      <w:lvlText w:val="•"/>
      <w:lvlJc w:val="left"/>
      <w:pPr>
        <w:tabs>
          <w:tab w:val="num" w:pos="2880"/>
        </w:tabs>
        <w:ind w:left="2880" w:hanging="360"/>
      </w:pPr>
      <w:rPr>
        <w:rFonts w:ascii="Arial" w:hAnsi="Arial" w:hint="default"/>
      </w:rPr>
    </w:lvl>
    <w:lvl w:ilvl="4" w:tplc="833401DC" w:tentative="1">
      <w:start w:val="1"/>
      <w:numFmt w:val="bullet"/>
      <w:lvlText w:val="•"/>
      <w:lvlJc w:val="left"/>
      <w:pPr>
        <w:tabs>
          <w:tab w:val="num" w:pos="3600"/>
        </w:tabs>
        <w:ind w:left="3600" w:hanging="360"/>
      </w:pPr>
      <w:rPr>
        <w:rFonts w:ascii="Arial" w:hAnsi="Arial" w:hint="default"/>
      </w:rPr>
    </w:lvl>
    <w:lvl w:ilvl="5" w:tplc="CF3E3928" w:tentative="1">
      <w:start w:val="1"/>
      <w:numFmt w:val="bullet"/>
      <w:lvlText w:val="•"/>
      <w:lvlJc w:val="left"/>
      <w:pPr>
        <w:tabs>
          <w:tab w:val="num" w:pos="4320"/>
        </w:tabs>
        <w:ind w:left="4320" w:hanging="360"/>
      </w:pPr>
      <w:rPr>
        <w:rFonts w:ascii="Arial" w:hAnsi="Arial" w:hint="default"/>
      </w:rPr>
    </w:lvl>
    <w:lvl w:ilvl="6" w:tplc="33E2CD18" w:tentative="1">
      <w:start w:val="1"/>
      <w:numFmt w:val="bullet"/>
      <w:lvlText w:val="•"/>
      <w:lvlJc w:val="left"/>
      <w:pPr>
        <w:tabs>
          <w:tab w:val="num" w:pos="5040"/>
        </w:tabs>
        <w:ind w:left="5040" w:hanging="360"/>
      </w:pPr>
      <w:rPr>
        <w:rFonts w:ascii="Arial" w:hAnsi="Arial" w:hint="default"/>
      </w:rPr>
    </w:lvl>
    <w:lvl w:ilvl="7" w:tplc="94FE642E" w:tentative="1">
      <w:start w:val="1"/>
      <w:numFmt w:val="bullet"/>
      <w:lvlText w:val="•"/>
      <w:lvlJc w:val="left"/>
      <w:pPr>
        <w:tabs>
          <w:tab w:val="num" w:pos="5760"/>
        </w:tabs>
        <w:ind w:left="5760" w:hanging="360"/>
      </w:pPr>
      <w:rPr>
        <w:rFonts w:ascii="Arial" w:hAnsi="Arial" w:hint="default"/>
      </w:rPr>
    </w:lvl>
    <w:lvl w:ilvl="8" w:tplc="D54A0D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378FE"/>
    <w:multiLevelType w:val="hybridMultilevel"/>
    <w:tmpl w:val="E6AC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7C4B78"/>
    <w:multiLevelType w:val="hybridMultilevel"/>
    <w:tmpl w:val="F902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1F54DF"/>
    <w:multiLevelType w:val="hybridMultilevel"/>
    <w:tmpl w:val="C742E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532F6"/>
    <w:multiLevelType w:val="hybridMultilevel"/>
    <w:tmpl w:val="794251A4"/>
    <w:lvl w:ilvl="0" w:tplc="7E8C61AC">
      <w:start w:val="1"/>
      <w:numFmt w:val="bullet"/>
      <w:lvlText w:val="•"/>
      <w:lvlJc w:val="left"/>
      <w:pPr>
        <w:tabs>
          <w:tab w:val="num" w:pos="720"/>
        </w:tabs>
        <w:ind w:left="720" w:hanging="360"/>
      </w:pPr>
      <w:rPr>
        <w:rFonts w:ascii="Arial" w:hAnsi="Arial" w:hint="default"/>
      </w:rPr>
    </w:lvl>
    <w:lvl w:ilvl="1" w:tplc="75884058" w:tentative="1">
      <w:start w:val="1"/>
      <w:numFmt w:val="bullet"/>
      <w:lvlText w:val="•"/>
      <w:lvlJc w:val="left"/>
      <w:pPr>
        <w:tabs>
          <w:tab w:val="num" w:pos="1440"/>
        </w:tabs>
        <w:ind w:left="1440" w:hanging="360"/>
      </w:pPr>
      <w:rPr>
        <w:rFonts w:ascii="Arial" w:hAnsi="Arial" w:hint="default"/>
      </w:rPr>
    </w:lvl>
    <w:lvl w:ilvl="2" w:tplc="EB76BCEC" w:tentative="1">
      <w:start w:val="1"/>
      <w:numFmt w:val="bullet"/>
      <w:lvlText w:val="•"/>
      <w:lvlJc w:val="left"/>
      <w:pPr>
        <w:tabs>
          <w:tab w:val="num" w:pos="2160"/>
        </w:tabs>
        <w:ind w:left="2160" w:hanging="360"/>
      </w:pPr>
      <w:rPr>
        <w:rFonts w:ascii="Arial" w:hAnsi="Arial" w:hint="default"/>
      </w:rPr>
    </w:lvl>
    <w:lvl w:ilvl="3" w:tplc="34564860" w:tentative="1">
      <w:start w:val="1"/>
      <w:numFmt w:val="bullet"/>
      <w:lvlText w:val="•"/>
      <w:lvlJc w:val="left"/>
      <w:pPr>
        <w:tabs>
          <w:tab w:val="num" w:pos="2880"/>
        </w:tabs>
        <w:ind w:left="2880" w:hanging="360"/>
      </w:pPr>
      <w:rPr>
        <w:rFonts w:ascii="Arial" w:hAnsi="Arial" w:hint="default"/>
      </w:rPr>
    </w:lvl>
    <w:lvl w:ilvl="4" w:tplc="EBE697C2" w:tentative="1">
      <w:start w:val="1"/>
      <w:numFmt w:val="bullet"/>
      <w:lvlText w:val="•"/>
      <w:lvlJc w:val="left"/>
      <w:pPr>
        <w:tabs>
          <w:tab w:val="num" w:pos="3600"/>
        </w:tabs>
        <w:ind w:left="3600" w:hanging="360"/>
      </w:pPr>
      <w:rPr>
        <w:rFonts w:ascii="Arial" w:hAnsi="Arial" w:hint="default"/>
      </w:rPr>
    </w:lvl>
    <w:lvl w:ilvl="5" w:tplc="52CA71EA" w:tentative="1">
      <w:start w:val="1"/>
      <w:numFmt w:val="bullet"/>
      <w:lvlText w:val="•"/>
      <w:lvlJc w:val="left"/>
      <w:pPr>
        <w:tabs>
          <w:tab w:val="num" w:pos="4320"/>
        </w:tabs>
        <w:ind w:left="4320" w:hanging="360"/>
      </w:pPr>
      <w:rPr>
        <w:rFonts w:ascii="Arial" w:hAnsi="Arial" w:hint="default"/>
      </w:rPr>
    </w:lvl>
    <w:lvl w:ilvl="6" w:tplc="9AF67186" w:tentative="1">
      <w:start w:val="1"/>
      <w:numFmt w:val="bullet"/>
      <w:lvlText w:val="•"/>
      <w:lvlJc w:val="left"/>
      <w:pPr>
        <w:tabs>
          <w:tab w:val="num" w:pos="5040"/>
        </w:tabs>
        <w:ind w:left="5040" w:hanging="360"/>
      </w:pPr>
      <w:rPr>
        <w:rFonts w:ascii="Arial" w:hAnsi="Arial" w:hint="default"/>
      </w:rPr>
    </w:lvl>
    <w:lvl w:ilvl="7" w:tplc="C1B0F554" w:tentative="1">
      <w:start w:val="1"/>
      <w:numFmt w:val="bullet"/>
      <w:lvlText w:val="•"/>
      <w:lvlJc w:val="left"/>
      <w:pPr>
        <w:tabs>
          <w:tab w:val="num" w:pos="5760"/>
        </w:tabs>
        <w:ind w:left="5760" w:hanging="360"/>
      </w:pPr>
      <w:rPr>
        <w:rFonts w:ascii="Arial" w:hAnsi="Arial" w:hint="default"/>
      </w:rPr>
    </w:lvl>
    <w:lvl w:ilvl="8" w:tplc="42ECB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6B5FDB"/>
    <w:multiLevelType w:val="hybridMultilevel"/>
    <w:tmpl w:val="615ED5B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6"/>
  </w:num>
  <w:num w:numId="4">
    <w:abstractNumId w:val="18"/>
  </w:num>
  <w:num w:numId="5">
    <w:abstractNumId w:val="28"/>
  </w:num>
  <w:num w:numId="6">
    <w:abstractNumId w:val="23"/>
  </w:num>
  <w:num w:numId="7">
    <w:abstractNumId w:val="24"/>
  </w:num>
  <w:num w:numId="8">
    <w:abstractNumId w:val="2"/>
  </w:num>
  <w:num w:numId="9">
    <w:abstractNumId w:val="16"/>
  </w:num>
  <w:num w:numId="10">
    <w:abstractNumId w:val="11"/>
  </w:num>
  <w:num w:numId="11">
    <w:abstractNumId w:val="8"/>
  </w:num>
  <w:num w:numId="12">
    <w:abstractNumId w:val="14"/>
  </w:num>
  <w:num w:numId="13">
    <w:abstractNumId w:val="33"/>
  </w:num>
  <w:num w:numId="14">
    <w:abstractNumId w:val="32"/>
  </w:num>
  <w:num w:numId="15">
    <w:abstractNumId w:val="17"/>
  </w:num>
  <w:num w:numId="16">
    <w:abstractNumId w:val="1"/>
  </w:num>
  <w:num w:numId="17">
    <w:abstractNumId w:val="21"/>
  </w:num>
  <w:num w:numId="18">
    <w:abstractNumId w:val="7"/>
  </w:num>
  <w:num w:numId="19">
    <w:abstractNumId w:val="5"/>
  </w:num>
  <w:num w:numId="20">
    <w:abstractNumId w:val="12"/>
  </w:num>
  <w:num w:numId="21">
    <w:abstractNumId w:val="13"/>
  </w:num>
  <w:num w:numId="22">
    <w:abstractNumId w:val="19"/>
  </w:num>
  <w:num w:numId="23">
    <w:abstractNumId w:val="9"/>
  </w:num>
  <w:num w:numId="24">
    <w:abstractNumId w:val="15"/>
  </w:num>
  <w:num w:numId="25">
    <w:abstractNumId w:val="29"/>
  </w:num>
  <w:num w:numId="26">
    <w:abstractNumId w:val="30"/>
  </w:num>
  <w:num w:numId="27">
    <w:abstractNumId w:val="4"/>
  </w:num>
  <w:num w:numId="28">
    <w:abstractNumId w:val="10"/>
  </w:num>
  <w:num w:numId="29">
    <w:abstractNumId w:val="22"/>
  </w:num>
  <w:num w:numId="30">
    <w:abstractNumId w:val="0"/>
  </w:num>
  <w:num w:numId="31">
    <w:abstractNumId w:val="20"/>
  </w:num>
  <w:num w:numId="32">
    <w:abstractNumId w:val="25"/>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6B"/>
    <w:rsid w:val="0001663B"/>
    <w:rsid w:val="00020438"/>
    <w:rsid w:val="00023302"/>
    <w:rsid w:val="00024DAD"/>
    <w:rsid w:val="00033F22"/>
    <w:rsid w:val="0005188B"/>
    <w:rsid w:val="000639DC"/>
    <w:rsid w:val="00070D0D"/>
    <w:rsid w:val="00082D2E"/>
    <w:rsid w:val="00090572"/>
    <w:rsid w:val="00096E9A"/>
    <w:rsid w:val="000B0148"/>
    <w:rsid w:val="000C54A5"/>
    <w:rsid w:val="000D4487"/>
    <w:rsid w:val="00100353"/>
    <w:rsid w:val="00105986"/>
    <w:rsid w:val="001478DA"/>
    <w:rsid w:val="00177DD0"/>
    <w:rsid w:val="001A2A35"/>
    <w:rsid w:val="001B2FBB"/>
    <w:rsid w:val="001D7DC3"/>
    <w:rsid w:val="001E5F10"/>
    <w:rsid w:val="001F2612"/>
    <w:rsid w:val="001F5403"/>
    <w:rsid w:val="00222B55"/>
    <w:rsid w:val="00255C15"/>
    <w:rsid w:val="00285A1A"/>
    <w:rsid w:val="00287A08"/>
    <w:rsid w:val="002B07C9"/>
    <w:rsid w:val="002D0847"/>
    <w:rsid w:val="00300F6A"/>
    <w:rsid w:val="00343367"/>
    <w:rsid w:val="0034678C"/>
    <w:rsid w:val="00347085"/>
    <w:rsid w:val="003539CC"/>
    <w:rsid w:val="003633BC"/>
    <w:rsid w:val="00363A02"/>
    <w:rsid w:val="003B2111"/>
    <w:rsid w:val="003D11C9"/>
    <w:rsid w:val="003D2D2A"/>
    <w:rsid w:val="003E76BE"/>
    <w:rsid w:val="0042378E"/>
    <w:rsid w:val="00433557"/>
    <w:rsid w:val="00451B70"/>
    <w:rsid w:val="00473C57"/>
    <w:rsid w:val="00476703"/>
    <w:rsid w:val="00497A4D"/>
    <w:rsid w:val="004A3C55"/>
    <w:rsid w:val="004B0896"/>
    <w:rsid w:val="004B5716"/>
    <w:rsid w:val="004B6EF5"/>
    <w:rsid w:val="004C30F2"/>
    <w:rsid w:val="00525658"/>
    <w:rsid w:val="005263A7"/>
    <w:rsid w:val="00552953"/>
    <w:rsid w:val="00583E71"/>
    <w:rsid w:val="00586F1D"/>
    <w:rsid w:val="00595E17"/>
    <w:rsid w:val="00597222"/>
    <w:rsid w:val="005B01D8"/>
    <w:rsid w:val="00605BD2"/>
    <w:rsid w:val="00611D84"/>
    <w:rsid w:val="006262C3"/>
    <w:rsid w:val="0062700C"/>
    <w:rsid w:val="0064216B"/>
    <w:rsid w:val="00647962"/>
    <w:rsid w:val="0065314B"/>
    <w:rsid w:val="00654320"/>
    <w:rsid w:val="00687231"/>
    <w:rsid w:val="006B50FB"/>
    <w:rsid w:val="006D2BB6"/>
    <w:rsid w:val="006F0F61"/>
    <w:rsid w:val="00704682"/>
    <w:rsid w:val="00713DF0"/>
    <w:rsid w:val="00715620"/>
    <w:rsid w:val="00736263"/>
    <w:rsid w:val="00737DDE"/>
    <w:rsid w:val="0075051E"/>
    <w:rsid w:val="00760F9F"/>
    <w:rsid w:val="00773761"/>
    <w:rsid w:val="00774FDF"/>
    <w:rsid w:val="0077768D"/>
    <w:rsid w:val="00782286"/>
    <w:rsid w:val="00787EBC"/>
    <w:rsid w:val="00806EB0"/>
    <w:rsid w:val="008364DA"/>
    <w:rsid w:val="00864AE3"/>
    <w:rsid w:val="00871B29"/>
    <w:rsid w:val="00885E3B"/>
    <w:rsid w:val="0088748B"/>
    <w:rsid w:val="008A1337"/>
    <w:rsid w:val="008A2006"/>
    <w:rsid w:val="008B5776"/>
    <w:rsid w:val="008B60C9"/>
    <w:rsid w:val="008B73C0"/>
    <w:rsid w:val="008E126E"/>
    <w:rsid w:val="008E476E"/>
    <w:rsid w:val="009060C0"/>
    <w:rsid w:val="009078E3"/>
    <w:rsid w:val="00910DB8"/>
    <w:rsid w:val="00917B98"/>
    <w:rsid w:val="00926B9E"/>
    <w:rsid w:val="00926BA7"/>
    <w:rsid w:val="00941816"/>
    <w:rsid w:val="00952764"/>
    <w:rsid w:val="009551B3"/>
    <w:rsid w:val="009712E8"/>
    <w:rsid w:val="00973337"/>
    <w:rsid w:val="009C1B07"/>
    <w:rsid w:val="009C3ACF"/>
    <w:rsid w:val="009C6CD5"/>
    <w:rsid w:val="009C719A"/>
    <w:rsid w:val="009D2885"/>
    <w:rsid w:val="009D6B9E"/>
    <w:rsid w:val="009F00DD"/>
    <w:rsid w:val="00A052F1"/>
    <w:rsid w:val="00A17010"/>
    <w:rsid w:val="00A206ED"/>
    <w:rsid w:val="00A36D4F"/>
    <w:rsid w:val="00A379FB"/>
    <w:rsid w:val="00A40822"/>
    <w:rsid w:val="00A41020"/>
    <w:rsid w:val="00A60424"/>
    <w:rsid w:val="00A65B4F"/>
    <w:rsid w:val="00A76B42"/>
    <w:rsid w:val="00A86523"/>
    <w:rsid w:val="00A94A8A"/>
    <w:rsid w:val="00AE435B"/>
    <w:rsid w:val="00AF2F19"/>
    <w:rsid w:val="00B04E8A"/>
    <w:rsid w:val="00B269FB"/>
    <w:rsid w:val="00B36973"/>
    <w:rsid w:val="00B5052B"/>
    <w:rsid w:val="00B62136"/>
    <w:rsid w:val="00B650E9"/>
    <w:rsid w:val="00B66EB3"/>
    <w:rsid w:val="00B93454"/>
    <w:rsid w:val="00BA0750"/>
    <w:rsid w:val="00BB7DE4"/>
    <w:rsid w:val="00BE71AA"/>
    <w:rsid w:val="00C02B28"/>
    <w:rsid w:val="00C11D8D"/>
    <w:rsid w:val="00C15868"/>
    <w:rsid w:val="00C27E6A"/>
    <w:rsid w:val="00C354D5"/>
    <w:rsid w:val="00C4036B"/>
    <w:rsid w:val="00C420E7"/>
    <w:rsid w:val="00C47427"/>
    <w:rsid w:val="00C52385"/>
    <w:rsid w:val="00C63806"/>
    <w:rsid w:val="00C63972"/>
    <w:rsid w:val="00C70139"/>
    <w:rsid w:val="00C93291"/>
    <w:rsid w:val="00CB1EE3"/>
    <w:rsid w:val="00D113BD"/>
    <w:rsid w:val="00D27E36"/>
    <w:rsid w:val="00D305C7"/>
    <w:rsid w:val="00D31EE7"/>
    <w:rsid w:val="00D57B7C"/>
    <w:rsid w:val="00D61A59"/>
    <w:rsid w:val="00D82C09"/>
    <w:rsid w:val="00D84999"/>
    <w:rsid w:val="00DB2FB4"/>
    <w:rsid w:val="00DD44F3"/>
    <w:rsid w:val="00DF0553"/>
    <w:rsid w:val="00E15E18"/>
    <w:rsid w:val="00E22CA6"/>
    <w:rsid w:val="00E256A2"/>
    <w:rsid w:val="00E535CB"/>
    <w:rsid w:val="00E624DB"/>
    <w:rsid w:val="00E71EA8"/>
    <w:rsid w:val="00E9275D"/>
    <w:rsid w:val="00EA6094"/>
    <w:rsid w:val="00EC5793"/>
    <w:rsid w:val="00EE28A2"/>
    <w:rsid w:val="00EF42D5"/>
    <w:rsid w:val="00F02E15"/>
    <w:rsid w:val="00F05C13"/>
    <w:rsid w:val="00F1178C"/>
    <w:rsid w:val="00F255F2"/>
    <w:rsid w:val="00F40B00"/>
    <w:rsid w:val="00F41ACE"/>
    <w:rsid w:val="00F538EC"/>
    <w:rsid w:val="00F72726"/>
    <w:rsid w:val="00F7767F"/>
    <w:rsid w:val="00F82EFD"/>
    <w:rsid w:val="00F84E02"/>
    <w:rsid w:val="00F94DC6"/>
    <w:rsid w:val="00FA2F70"/>
    <w:rsid w:val="00FB0CD2"/>
    <w:rsid w:val="00FC25BD"/>
    <w:rsid w:val="00FE2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2407"/>
  <w15:chartTrackingRefBased/>
  <w15:docId w15:val="{A5C9EAFF-7AF6-476B-8343-0CA7960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9CC"/>
  </w:style>
  <w:style w:type="paragraph" w:styleId="Heading2">
    <w:name w:val="heading 2"/>
    <w:basedOn w:val="Normal"/>
    <w:next w:val="Normal"/>
    <w:link w:val="Heading2Char"/>
    <w:uiPriority w:val="9"/>
    <w:semiHidden/>
    <w:unhideWhenUsed/>
    <w:qFormat/>
    <w:rsid w:val="00C420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6B"/>
  </w:style>
  <w:style w:type="paragraph" w:styleId="Footer">
    <w:name w:val="footer"/>
    <w:basedOn w:val="Normal"/>
    <w:link w:val="FooterChar"/>
    <w:uiPriority w:val="99"/>
    <w:unhideWhenUsed/>
    <w:rsid w:val="00C4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6B"/>
  </w:style>
  <w:style w:type="paragraph" w:styleId="ListParagraph">
    <w:name w:val="List Paragraph"/>
    <w:basedOn w:val="Normal"/>
    <w:uiPriority w:val="34"/>
    <w:qFormat/>
    <w:rsid w:val="00864AE3"/>
    <w:pPr>
      <w:ind w:left="720"/>
      <w:contextualSpacing/>
    </w:pPr>
  </w:style>
  <w:style w:type="paragraph" w:styleId="BalloonText">
    <w:name w:val="Balloon Text"/>
    <w:basedOn w:val="Normal"/>
    <w:link w:val="BalloonTextChar"/>
    <w:uiPriority w:val="99"/>
    <w:semiHidden/>
    <w:unhideWhenUsed/>
    <w:rsid w:val="0061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84"/>
    <w:rPr>
      <w:rFonts w:ascii="Segoe UI" w:hAnsi="Segoe UI" w:cs="Segoe UI"/>
      <w:sz w:val="18"/>
      <w:szCs w:val="18"/>
    </w:rPr>
  </w:style>
  <w:style w:type="character" w:styleId="CommentReference">
    <w:name w:val="annotation reference"/>
    <w:basedOn w:val="DefaultParagraphFont"/>
    <w:uiPriority w:val="99"/>
    <w:semiHidden/>
    <w:unhideWhenUsed/>
    <w:rsid w:val="008B5776"/>
    <w:rPr>
      <w:sz w:val="16"/>
      <w:szCs w:val="16"/>
    </w:rPr>
  </w:style>
  <w:style w:type="paragraph" w:styleId="CommentText">
    <w:name w:val="annotation text"/>
    <w:basedOn w:val="Normal"/>
    <w:link w:val="CommentTextChar"/>
    <w:uiPriority w:val="99"/>
    <w:semiHidden/>
    <w:unhideWhenUsed/>
    <w:rsid w:val="008B5776"/>
    <w:pPr>
      <w:spacing w:line="240" w:lineRule="auto"/>
    </w:pPr>
    <w:rPr>
      <w:sz w:val="20"/>
      <w:szCs w:val="20"/>
    </w:rPr>
  </w:style>
  <w:style w:type="character" w:customStyle="1" w:styleId="CommentTextChar">
    <w:name w:val="Comment Text Char"/>
    <w:basedOn w:val="DefaultParagraphFont"/>
    <w:link w:val="CommentText"/>
    <w:uiPriority w:val="99"/>
    <w:semiHidden/>
    <w:rsid w:val="008B5776"/>
    <w:rPr>
      <w:sz w:val="20"/>
      <w:szCs w:val="20"/>
    </w:rPr>
  </w:style>
  <w:style w:type="paragraph" w:styleId="CommentSubject">
    <w:name w:val="annotation subject"/>
    <w:basedOn w:val="CommentText"/>
    <w:next w:val="CommentText"/>
    <w:link w:val="CommentSubjectChar"/>
    <w:uiPriority w:val="99"/>
    <w:semiHidden/>
    <w:unhideWhenUsed/>
    <w:rsid w:val="008B5776"/>
    <w:rPr>
      <w:b/>
      <w:bCs/>
    </w:rPr>
  </w:style>
  <w:style w:type="character" w:customStyle="1" w:styleId="CommentSubjectChar">
    <w:name w:val="Comment Subject Char"/>
    <w:basedOn w:val="CommentTextChar"/>
    <w:link w:val="CommentSubject"/>
    <w:uiPriority w:val="99"/>
    <w:semiHidden/>
    <w:rsid w:val="008B5776"/>
    <w:rPr>
      <w:b/>
      <w:bCs/>
      <w:sz w:val="20"/>
      <w:szCs w:val="20"/>
    </w:rPr>
  </w:style>
  <w:style w:type="paragraph" w:customStyle="1" w:styleId="MHCCBody">
    <w:name w:val="MHCC Body"/>
    <w:basedOn w:val="BodyText"/>
    <w:link w:val="MHCCBodyChar"/>
    <w:qFormat/>
    <w:rsid w:val="000639DC"/>
    <w:pPr>
      <w:autoSpaceDE w:val="0"/>
      <w:autoSpaceDN w:val="0"/>
      <w:adjustRightInd w:val="0"/>
      <w:spacing w:after="200" w:line="240" w:lineRule="auto"/>
    </w:pPr>
    <w:rPr>
      <w:rFonts w:ascii="Arial" w:eastAsia="Times New Roman" w:hAnsi="Arial" w:cs="Arial"/>
      <w:iCs/>
      <w:lang w:eastAsia="ar-SA"/>
    </w:rPr>
  </w:style>
  <w:style w:type="character" w:customStyle="1" w:styleId="MHCCBodyChar">
    <w:name w:val="MHCC Body Char"/>
    <w:basedOn w:val="BodyTextChar"/>
    <w:link w:val="MHCCBody"/>
    <w:rsid w:val="000639DC"/>
    <w:rPr>
      <w:rFonts w:ascii="Arial" w:eastAsia="Times New Roman" w:hAnsi="Arial" w:cs="Arial"/>
      <w:iCs/>
      <w:lang w:eastAsia="ar-SA"/>
    </w:rPr>
  </w:style>
  <w:style w:type="paragraph" w:customStyle="1" w:styleId="MHCCBullet">
    <w:name w:val="MHCC Bullet"/>
    <w:basedOn w:val="Normal"/>
    <w:link w:val="MHCCBulletChar"/>
    <w:qFormat/>
    <w:rsid w:val="000639DC"/>
    <w:pPr>
      <w:numPr>
        <w:numId w:val="11"/>
      </w:numPr>
      <w:autoSpaceDE w:val="0"/>
      <w:autoSpaceDN w:val="0"/>
      <w:adjustRightInd w:val="0"/>
      <w:spacing w:after="60" w:line="240" w:lineRule="auto"/>
    </w:pPr>
    <w:rPr>
      <w:rFonts w:ascii="Arial" w:eastAsia="Times New Roman" w:hAnsi="Arial" w:cs="Arial"/>
      <w:iCs/>
      <w:lang w:val="en-GB" w:eastAsia="ar-SA"/>
    </w:rPr>
  </w:style>
  <w:style w:type="character" w:customStyle="1" w:styleId="MHCCBulletChar">
    <w:name w:val="MHCC Bullet Char"/>
    <w:basedOn w:val="DefaultParagraphFont"/>
    <w:link w:val="MHCCBullet"/>
    <w:rsid w:val="000639DC"/>
    <w:rPr>
      <w:rFonts w:ascii="Arial" w:eastAsia="Times New Roman" w:hAnsi="Arial" w:cs="Arial"/>
      <w:iCs/>
      <w:lang w:val="en-GB" w:eastAsia="ar-SA"/>
    </w:rPr>
  </w:style>
  <w:style w:type="paragraph" w:styleId="BodyText">
    <w:name w:val="Body Text"/>
    <w:basedOn w:val="Normal"/>
    <w:link w:val="BodyTextChar"/>
    <w:uiPriority w:val="99"/>
    <w:semiHidden/>
    <w:unhideWhenUsed/>
    <w:rsid w:val="000639DC"/>
    <w:pPr>
      <w:spacing w:after="120"/>
    </w:pPr>
  </w:style>
  <w:style w:type="character" w:customStyle="1" w:styleId="BodyTextChar">
    <w:name w:val="Body Text Char"/>
    <w:basedOn w:val="DefaultParagraphFont"/>
    <w:link w:val="BodyText"/>
    <w:uiPriority w:val="99"/>
    <w:semiHidden/>
    <w:rsid w:val="000639DC"/>
  </w:style>
  <w:style w:type="character" w:styleId="Hyperlink">
    <w:name w:val="Hyperlink"/>
    <w:basedOn w:val="DefaultParagraphFont"/>
    <w:uiPriority w:val="99"/>
    <w:unhideWhenUsed/>
    <w:rsid w:val="000639DC"/>
    <w:rPr>
      <w:color w:val="0563C1" w:themeColor="hyperlink"/>
      <w:u w:val="single"/>
    </w:rPr>
  </w:style>
  <w:style w:type="character" w:styleId="UnresolvedMention">
    <w:name w:val="Unresolved Mention"/>
    <w:basedOn w:val="DefaultParagraphFont"/>
    <w:uiPriority w:val="99"/>
    <w:semiHidden/>
    <w:unhideWhenUsed/>
    <w:rsid w:val="000639DC"/>
    <w:rPr>
      <w:color w:val="605E5C"/>
      <w:shd w:val="clear" w:color="auto" w:fill="E1DFDD"/>
    </w:rPr>
  </w:style>
  <w:style w:type="character" w:customStyle="1" w:styleId="Heading2Char">
    <w:name w:val="Heading 2 Char"/>
    <w:basedOn w:val="DefaultParagraphFont"/>
    <w:link w:val="Heading2"/>
    <w:uiPriority w:val="9"/>
    <w:semiHidden/>
    <w:rsid w:val="00C420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908">
      <w:bodyDiv w:val="1"/>
      <w:marLeft w:val="0"/>
      <w:marRight w:val="0"/>
      <w:marTop w:val="0"/>
      <w:marBottom w:val="0"/>
      <w:divBdr>
        <w:top w:val="none" w:sz="0" w:space="0" w:color="auto"/>
        <w:left w:val="none" w:sz="0" w:space="0" w:color="auto"/>
        <w:bottom w:val="none" w:sz="0" w:space="0" w:color="auto"/>
        <w:right w:val="none" w:sz="0" w:space="0" w:color="auto"/>
      </w:divBdr>
      <w:divsChild>
        <w:div w:id="711735791">
          <w:marLeft w:val="547"/>
          <w:marRight w:val="0"/>
          <w:marTop w:val="0"/>
          <w:marBottom w:val="0"/>
          <w:divBdr>
            <w:top w:val="none" w:sz="0" w:space="0" w:color="auto"/>
            <w:left w:val="none" w:sz="0" w:space="0" w:color="auto"/>
            <w:bottom w:val="none" w:sz="0" w:space="0" w:color="auto"/>
            <w:right w:val="none" w:sz="0" w:space="0" w:color="auto"/>
          </w:divBdr>
        </w:div>
        <w:div w:id="1729910670">
          <w:marLeft w:val="547"/>
          <w:marRight w:val="0"/>
          <w:marTop w:val="0"/>
          <w:marBottom w:val="0"/>
          <w:divBdr>
            <w:top w:val="none" w:sz="0" w:space="0" w:color="auto"/>
            <w:left w:val="none" w:sz="0" w:space="0" w:color="auto"/>
            <w:bottom w:val="none" w:sz="0" w:space="0" w:color="auto"/>
            <w:right w:val="none" w:sz="0" w:space="0" w:color="auto"/>
          </w:divBdr>
        </w:div>
      </w:divsChild>
    </w:div>
    <w:div w:id="558056626">
      <w:bodyDiv w:val="1"/>
      <w:marLeft w:val="0"/>
      <w:marRight w:val="0"/>
      <w:marTop w:val="0"/>
      <w:marBottom w:val="0"/>
      <w:divBdr>
        <w:top w:val="none" w:sz="0" w:space="0" w:color="auto"/>
        <w:left w:val="none" w:sz="0" w:space="0" w:color="auto"/>
        <w:bottom w:val="none" w:sz="0" w:space="0" w:color="auto"/>
        <w:right w:val="none" w:sz="0" w:space="0" w:color="auto"/>
      </w:divBdr>
    </w:div>
    <w:div w:id="794324690">
      <w:bodyDiv w:val="1"/>
      <w:marLeft w:val="0"/>
      <w:marRight w:val="0"/>
      <w:marTop w:val="0"/>
      <w:marBottom w:val="0"/>
      <w:divBdr>
        <w:top w:val="none" w:sz="0" w:space="0" w:color="auto"/>
        <w:left w:val="none" w:sz="0" w:space="0" w:color="auto"/>
        <w:bottom w:val="none" w:sz="0" w:space="0" w:color="auto"/>
        <w:right w:val="none" w:sz="0" w:space="0" w:color="auto"/>
      </w:divBdr>
      <w:divsChild>
        <w:div w:id="272830877">
          <w:marLeft w:val="547"/>
          <w:marRight w:val="0"/>
          <w:marTop w:val="120"/>
          <w:marBottom w:val="0"/>
          <w:divBdr>
            <w:top w:val="none" w:sz="0" w:space="0" w:color="auto"/>
            <w:left w:val="none" w:sz="0" w:space="0" w:color="auto"/>
            <w:bottom w:val="none" w:sz="0" w:space="0" w:color="auto"/>
            <w:right w:val="none" w:sz="0" w:space="0" w:color="auto"/>
          </w:divBdr>
        </w:div>
        <w:div w:id="1606616369">
          <w:marLeft w:val="547"/>
          <w:marRight w:val="0"/>
          <w:marTop w:val="120"/>
          <w:marBottom w:val="0"/>
          <w:divBdr>
            <w:top w:val="none" w:sz="0" w:space="0" w:color="auto"/>
            <w:left w:val="none" w:sz="0" w:space="0" w:color="auto"/>
            <w:bottom w:val="none" w:sz="0" w:space="0" w:color="auto"/>
            <w:right w:val="none" w:sz="0" w:space="0" w:color="auto"/>
          </w:divBdr>
        </w:div>
      </w:divsChild>
    </w:div>
    <w:div w:id="915434823">
      <w:bodyDiv w:val="1"/>
      <w:marLeft w:val="0"/>
      <w:marRight w:val="0"/>
      <w:marTop w:val="0"/>
      <w:marBottom w:val="0"/>
      <w:divBdr>
        <w:top w:val="none" w:sz="0" w:space="0" w:color="auto"/>
        <w:left w:val="none" w:sz="0" w:space="0" w:color="auto"/>
        <w:bottom w:val="none" w:sz="0" w:space="0" w:color="auto"/>
        <w:right w:val="none" w:sz="0" w:space="0" w:color="auto"/>
      </w:divBdr>
      <w:divsChild>
        <w:div w:id="79446004">
          <w:marLeft w:val="547"/>
          <w:marRight w:val="0"/>
          <w:marTop w:val="120"/>
          <w:marBottom w:val="0"/>
          <w:divBdr>
            <w:top w:val="none" w:sz="0" w:space="0" w:color="auto"/>
            <w:left w:val="none" w:sz="0" w:space="0" w:color="auto"/>
            <w:bottom w:val="none" w:sz="0" w:space="0" w:color="auto"/>
            <w:right w:val="none" w:sz="0" w:space="0" w:color="auto"/>
          </w:divBdr>
        </w:div>
        <w:div w:id="1956598951">
          <w:marLeft w:val="547"/>
          <w:marRight w:val="0"/>
          <w:marTop w:val="120"/>
          <w:marBottom w:val="0"/>
          <w:divBdr>
            <w:top w:val="none" w:sz="0" w:space="0" w:color="auto"/>
            <w:left w:val="none" w:sz="0" w:space="0" w:color="auto"/>
            <w:bottom w:val="none" w:sz="0" w:space="0" w:color="auto"/>
            <w:right w:val="none" w:sz="0" w:space="0" w:color="auto"/>
          </w:divBdr>
        </w:div>
        <w:div w:id="1606110457">
          <w:marLeft w:val="547"/>
          <w:marRight w:val="0"/>
          <w:marTop w:val="120"/>
          <w:marBottom w:val="0"/>
          <w:divBdr>
            <w:top w:val="none" w:sz="0" w:space="0" w:color="auto"/>
            <w:left w:val="none" w:sz="0" w:space="0" w:color="auto"/>
            <w:bottom w:val="none" w:sz="0" w:space="0" w:color="auto"/>
            <w:right w:val="none" w:sz="0" w:space="0" w:color="auto"/>
          </w:divBdr>
        </w:div>
        <w:div w:id="554705105">
          <w:marLeft w:val="547"/>
          <w:marRight w:val="0"/>
          <w:marTop w:val="120"/>
          <w:marBottom w:val="0"/>
          <w:divBdr>
            <w:top w:val="none" w:sz="0" w:space="0" w:color="auto"/>
            <w:left w:val="none" w:sz="0" w:space="0" w:color="auto"/>
            <w:bottom w:val="none" w:sz="0" w:space="0" w:color="auto"/>
            <w:right w:val="none" w:sz="0" w:space="0" w:color="auto"/>
          </w:divBdr>
        </w:div>
        <w:div w:id="46153403">
          <w:marLeft w:val="547"/>
          <w:marRight w:val="0"/>
          <w:marTop w:val="120"/>
          <w:marBottom w:val="0"/>
          <w:divBdr>
            <w:top w:val="none" w:sz="0" w:space="0" w:color="auto"/>
            <w:left w:val="none" w:sz="0" w:space="0" w:color="auto"/>
            <w:bottom w:val="none" w:sz="0" w:space="0" w:color="auto"/>
            <w:right w:val="none" w:sz="0" w:space="0" w:color="auto"/>
          </w:divBdr>
        </w:div>
      </w:divsChild>
    </w:div>
    <w:div w:id="974917305">
      <w:bodyDiv w:val="1"/>
      <w:marLeft w:val="0"/>
      <w:marRight w:val="0"/>
      <w:marTop w:val="0"/>
      <w:marBottom w:val="0"/>
      <w:divBdr>
        <w:top w:val="none" w:sz="0" w:space="0" w:color="auto"/>
        <w:left w:val="none" w:sz="0" w:space="0" w:color="auto"/>
        <w:bottom w:val="none" w:sz="0" w:space="0" w:color="auto"/>
        <w:right w:val="none" w:sz="0" w:space="0" w:color="auto"/>
      </w:divBdr>
      <w:divsChild>
        <w:div w:id="4092534">
          <w:marLeft w:val="547"/>
          <w:marRight w:val="0"/>
          <w:marTop w:val="120"/>
          <w:marBottom w:val="0"/>
          <w:divBdr>
            <w:top w:val="none" w:sz="0" w:space="0" w:color="auto"/>
            <w:left w:val="none" w:sz="0" w:space="0" w:color="auto"/>
            <w:bottom w:val="none" w:sz="0" w:space="0" w:color="auto"/>
            <w:right w:val="none" w:sz="0" w:space="0" w:color="auto"/>
          </w:divBdr>
        </w:div>
        <w:div w:id="1340503057">
          <w:marLeft w:val="547"/>
          <w:marRight w:val="0"/>
          <w:marTop w:val="120"/>
          <w:marBottom w:val="0"/>
          <w:divBdr>
            <w:top w:val="none" w:sz="0" w:space="0" w:color="auto"/>
            <w:left w:val="none" w:sz="0" w:space="0" w:color="auto"/>
            <w:bottom w:val="none" w:sz="0" w:space="0" w:color="auto"/>
            <w:right w:val="none" w:sz="0" w:space="0" w:color="auto"/>
          </w:divBdr>
        </w:div>
        <w:div w:id="234171769">
          <w:marLeft w:val="547"/>
          <w:marRight w:val="0"/>
          <w:marTop w:val="120"/>
          <w:marBottom w:val="0"/>
          <w:divBdr>
            <w:top w:val="none" w:sz="0" w:space="0" w:color="auto"/>
            <w:left w:val="none" w:sz="0" w:space="0" w:color="auto"/>
            <w:bottom w:val="none" w:sz="0" w:space="0" w:color="auto"/>
            <w:right w:val="none" w:sz="0" w:space="0" w:color="auto"/>
          </w:divBdr>
        </w:div>
        <w:div w:id="1104770067">
          <w:marLeft w:val="547"/>
          <w:marRight w:val="0"/>
          <w:marTop w:val="120"/>
          <w:marBottom w:val="0"/>
          <w:divBdr>
            <w:top w:val="none" w:sz="0" w:space="0" w:color="auto"/>
            <w:left w:val="none" w:sz="0" w:space="0" w:color="auto"/>
            <w:bottom w:val="none" w:sz="0" w:space="0" w:color="auto"/>
            <w:right w:val="none" w:sz="0" w:space="0" w:color="auto"/>
          </w:divBdr>
        </w:div>
      </w:divsChild>
    </w:div>
    <w:div w:id="1075472631">
      <w:bodyDiv w:val="1"/>
      <w:marLeft w:val="0"/>
      <w:marRight w:val="0"/>
      <w:marTop w:val="0"/>
      <w:marBottom w:val="0"/>
      <w:divBdr>
        <w:top w:val="none" w:sz="0" w:space="0" w:color="auto"/>
        <w:left w:val="none" w:sz="0" w:space="0" w:color="auto"/>
        <w:bottom w:val="none" w:sz="0" w:space="0" w:color="auto"/>
        <w:right w:val="none" w:sz="0" w:space="0" w:color="auto"/>
      </w:divBdr>
      <w:divsChild>
        <w:div w:id="895317966">
          <w:marLeft w:val="547"/>
          <w:marRight w:val="0"/>
          <w:marTop w:val="0"/>
          <w:marBottom w:val="0"/>
          <w:divBdr>
            <w:top w:val="none" w:sz="0" w:space="0" w:color="auto"/>
            <w:left w:val="none" w:sz="0" w:space="0" w:color="auto"/>
            <w:bottom w:val="none" w:sz="0" w:space="0" w:color="auto"/>
            <w:right w:val="none" w:sz="0" w:space="0" w:color="auto"/>
          </w:divBdr>
        </w:div>
      </w:divsChild>
    </w:div>
    <w:div w:id="1097023767">
      <w:bodyDiv w:val="1"/>
      <w:marLeft w:val="0"/>
      <w:marRight w:val="0"/>
      <w:marTop w:val="0"/>
      <w:marBottom w:val="0"/>
      <w:divBdr>
        <w:top w:val="none" w:sz="0" w:space="0" w:color="auto"/>
        <w:left w:val="none" w:sz="0" w:space="0" w:color="auto"/>
        <w:bottom w:val="none" w:sz="0" w:space="0" w:color="auto"/>
        <w:right w:val="none" w:sz="0" w:space="0" w:color="auto"/>
      </w:divBdr>
      <w:divsChild>
        <w:div w:id="164826468">
          <w:marLeft w:val="547"/>
          <w:marRight w:val="0"/>
          <w:marTop w:val="120"/>
          <w:marBottom w:val="0"/>
          <w:divBdr>
            <w:top w:val="none" w:sz="0" w:space="0" w:color="auto"/>
            <w:left w:val="none" w:sz="0" w:space="0" w:color="auto"/>
            <w:bottom w:val="none" w:sz="0" w:space="0" w:color="auto"/>
            <w:right w:val="none" w:sz="0" w:space="0" w:color="auto"/>
          </w:divBdr>
        </w:div>
        <w:div w:id="658264249">
          <w:marLeft w:val="547"/>
          <w:marRight w:val="0"/>
          <w:marTop w:val="120"/>
          <w:marBottom w:val="0"/>
          <w:divBdr>
            <w:top w:val="none" w:sz="0" w:space="0" w:color="auto"/>
            <w:left w:val="none" w:sz="0" w:space="0" w:color="auto"/>
            <w:bottom w:val="none" w:sz="0" w:space="0" w:color="auto"/>
            <w:right w:val="none" w:sz="0" w:space="0" w:color="auto"/>
          </w:divBdr>
        </w:div>
        <w:div w:id="1565873366">
          <w:marLeft w:val="547"/>
          <w:marRight w:val="0"/>
          <w:marTop w:val="120"/>
          <w:marBottom w:val="0"/>
          <w:divBdr>
            <w:top w:val="none" w:sz="0" w:space="0" w:color="auto"/>
            <w:left w:val="none" w:sz="0" w:space="0" w:color="auto"/>
            <w:bottom w:val="none" w:sz="0" w:space="0" w:color="auto"/>
            <w:right w:val="none" w:sz="0" w:space="0" w:color="auto"/>
          </w:divBdr>
        </w:div>
        <w:div w:id="185144302">
          <w:marLeft w:val="547"/>
          <w:marRight w:val="0"/>
          <w:marTop w:val="120"/>
          <w:marBottom w:val="0"/>
          <w:divBdr>
            <w:top w:val="none" w:sz="0" w:space="0" w:color="auto"/>
            <w:left w:val="none" w:sz="0" w:space="0" w:color="auto"/>
            <w:bottom w:val="none" w:sz="0" w:space="0" w:color="auto"/>
            <w:right w:val="none" w:sz="0" w:space="0" w:color="auto"/>
          </w:divBdr>
        </w:div>
        <w:div w:id="1698698290">
          <w:marLeft w:val="547"/>
          <w:marRight w:val="0"/>
          <w:marTop w:val="120"/>
          <w:marBottom w:val="0"/>
          <w:divBdr>
            <w:top w:val="none" w:sz="0" w:space="0" w:color="auto"/>
            <w:left w:val="none" w:sz="0" w:space="0" w:color="auto"/>
            <w:bottom w:val="none" w:sz="0" w:space="0" w:color="auto"/>
            <w:right w:val="none" w:sz="0" w:space="0" w:color="auto"/>
          </w:divBdr>
        </w:div>
      </w:divsChild>
    </w:div>
    <w:div w:id="1150443870">
      <w:bodyDiv w:val="1"/>
      <w:marLeft w:val="0"/>
      <w:marRight w:val="0"/>
      <w:marTop w:val="0"/>
      <w:marBottom w:val="0"/>
      <w:divBdr>
        <w:top w:val="none" w:sz="0" w:space="0" w:color="auto"/>
        <w:left w:val="none" w:sz="0" w:space="0" w:color="auto"/>
        <w:bottom w:val="none" w:sz="0" w:space="0" w:color="auto"/>
        <w:right w:val="none" w:sz="0" w:space="0" w:color="auto"/>
      </w:divBdr>
      <w:divsChild>
        <w:div w:id="243535871">
          <w:marLeft w:val="547"/>
          <w:marRight w:val="0"/>
          <w:marTop w:val="120"/>
          <w:marBottom w:val="0"/>
          <w:divBdr>
            <w:top w:val="none" w:sz="0" w:space="0" w:color="auto"/>
            <w:left w:val="none" w:sz="0" w:space="0" w:color="auto"/>
            <w:bottom w:val="none" w:sz="0" w:space="0" w:color="auto"/>
            <w:right w:val="none" w:sz="0" w:space="0" w:color="auto"/>
          </w:divBdr>
        </w:div>
      </w:divsChild>
    </w:div>
    <w:div w:id="1451776379">
      <w:bodyDiv w:val="1"/>
      <w:marLeft w:val="0"/>
      <w:marRight w:val="0"/>
      <w:marTop w:val="0"/>
      <w:marBottom w:val="0"/>
      <w:divBdr>
        <w:top w:val="none" w:sz="0" w:space="0" w:color="auto"/>
        <w:left w:val="none" w:sz="0" w:space="0" w:color="auto"/>
        <w:bottom w:val="none" w:sz="0" w:space="0" w:color="auto"/>
        <w:right w:val="none" w:sz="0" w:space="0" w:color="auto"/>
      </w:divBdr>
      <w:divsChild>
        <w:div w:id="2016375551">
          <w:marLeft w:val="1166"/>
          <w:marRight w:val="0"/>
          <w:marTop w:val="120"/>
          <w:marBottom w:val="0"/>
          <w:divBdr>
            <w:top w:val="none" w:sz="0" w:space="0" w:color="auto"/>
            <w:left w:val="none" w:sz="0" w:space="0" w:color="auto"/>
            <w:bottom w:val="none" w:sz="0" w:space="0" w:color="auto"/>
            <w:right w:val="none" w:sz="0" w:space="0" w:color="auto"/>
          </w:divBdr>
        </w:div>
      </w:divsChild>
    </w:div>
    <w:div w:id="1518421790">
      <w:bodyDiv w:val="1"/>
      <w:marLeft w:val="0"/>
      <w:marRight w:val="0"/>
      <w:marTop w:val="0"/>
      <w:marBottom w:val="0"/>
      <w:divBdr>
        <w:top w:val="none" w:sz="0" w:space="0" w:color="auto"/>
        <w:left w:val="none" w:sz="0" w:space="0" w:color="auto"/>
        <w:bottom w:val="none" w:sz="0" w:space="0" w:color="auto"/>
        <w:right w:val="none" w:sz="0" w:space="0" w:color="auto"/>
      </w:divBdr>
    </w:div>
    <w:div w:id="1853447417">
      <w:bodyDiv w:val="1"/>
      <w:marLeft w:val="0"/>
      <w:marRight w:val="0"/>
      <w:marTop w:val="0"/>
      <w:marBottom w:val="0"/>
      <w:divBdr>
        <w:top w:val="none" w:sz="0" w:space="0" w:color="auto"/>
        <w:left w:val="none" w:sz="0" w:space="0" w:color="auto"/>
        <w:bottom w:val="none" w:sz="0" w:space="0" w:color="auto"/>
        <w:right w:val="none" w:sz="0" w:space="0" w:color="auto"/>
      </w:divBdr>
    </w:div>
    <w:div w:id="2091584544">
      <w:bodyDiv w:val="1"/>
      <w:marLeft w:val="0"/>
      <w:marRight w:val="0"/>
      <w:marTop w:val="0"/>
      <w:marBottom w:val="0"/>
      <w:divBdr>
        <w:top w:val="none" w:sz="0" w:space="0" w:color="auto"/>
        <w:left w:val="none" w:sz="0" w:space="0" w:color="auto"/>
        <w:bottom w:val="none" w:sz="0" w:space="0" w:color="auto"/>
        <w:right w:val="none" w:sz="0" w:space="0" w:color="auto"/>
      </w:divBdr>
      <w:divsChild>
        <w:div w:id="1178737237">
          <w:marLeft w:val="547"/>
          <w:marRight w:val="0"/>
          <w:marTop w:val="120"/>
          <w:marBottom w:val="0"/>
          <w:divBdr>
            <w:top w:val="none" w:sz="0" w:space="0" w:color="auto"/>
            <w:left w:val="none" w:sz="0" w:space="0" w:color="auto"/>
            <w:bottom w:val="none" w:sz="0" w:space="0" w:color="auto"/>
            <w:right w:val="none" w:sz="0" w:space="0" w:color="auto"/>
          </w:divBdr>
        </w:div>
        <w:div w:id="5863823">
          <w:marLeft w:val="547"/>
          <w:marRight w:val="0"/>
          <w:marTop w:val="120"/>
          <w:marBottom w:val="0"/>
          <w:divBdr>
            <w:top w:val="none" w:sz="0" w:space="0" w:color="auto"/>
            <w:left w:val="none" w:sz="0" w:space="0" w:color="auto"/>
            <w:bottom w:val="none" w:sz="0" w:space="0" w:color="auto"/>
            <w:right w:val="none" w:sz="0" w:space="0" w:color="auto"/>
          </w:divBdr>
        </w:div>
        <w:div w:id="1152717489">
          <w:marLeft w:val="547"/>
          <w:marRight w:val="0"/>
          <w:marTop w:val="120"/>
          <w:marBottom w:val="0"/>
          <w:divBdr>
            <w:top w:val="none" w:sz="0" w:space="0" w:color="auto"/>
            <w:left w:val="none" w:sz="0" w:space="0" w:color="auto"/>
            <w:bottom w:val="none" w:sz="0" w:space="0" w:color="auto"/>
            <w:right w:val="none" w:sz="0" w:space="0" w:color="auto"/>
          </w:divBdr>
        </w:div>
        <w:div w:id="1549955333">
          <w:marLeft w:val="547"/>
          <w:marRight w:val="0"/>
          <w:marTop w:val="120"/>
          <w:marBottom w:val="0"/>
          <w:divBdr>
            <w:top w:val="none" w:sz="0" w:space="0" w:color="auto"/>
            <w:left w:val="none" w:sz="0" w:space="0" w:color="auto"/>
            <w:bottom w:val="none" w:sz="0" w:space="0" w:color="auto"/>
            <w:right w:val="none" w:sz="0" w:space="0" w:color="auto"/>
          </w:divBdr>
        </w:div>
        <w:div w:id="99857981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cc.org.au/wp-content/uploads/2019/09/Strengthening-ILC-National-Strategy-towards-2020.pdf"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emf"/></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4DD9-5C07-4787-8228-2F2EB466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Segal</dc:creator>
  <cp:keywords/>
  <dc:description/>
  <cp:lastModifiedBy>Carrie Stone</cp:lastModifiedBy>
  <cp:revision>32</cp:revision>
  <cp:lastPrinted>2019-08-21T05:43:00Z</cp:lastPrinted>
  <dcterms:created xsi:type="dcterms:W3CDTF">2020-06-07T07:08:00Z</dcterms:created>
  <dcterms:modified xsi:type="dcterms:W3CDTF">2020-06-07T07:36:00Z</dcterms:modified>
</cp:coreProperties>
</file>