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6B8C1" w14:textId="77777777" w:rsidR="00497A4D" w:rsidRDefault="00497A4D" w:rsidP="0065314B">
      <w:pPr>
        <w:spacing w:after="0" w:line="240" w:lineRule="auto"/>
        <w:jc w:val="center"/>
        <w:rPr>
          <w:rFonts w:ascii="Arial" w:hAnsi="Arial" w:cs="Arial"/>
          <w:bCs/>
          <w:color w:val="000000" w:themeColor="text1"/>
        </w:rPr>
      </w:pPr>
      <w:bookmarkStart w:id="0" w:name="_Hlk16667349"/>
    </w:p>
    <w:p w14:paraId="50210AA0" w14:textId="377DBF75" w:rsidR="00E71EA8" w:rsidRPr="0065314B" w:rsidRDefault="001B2FBB" w:rsidP="0065314B">
      <w:pPr>
        <w:spacing w:after="0" w:line="240" w:lineRule="auto"/>
        <w:jc w:val="center"/>
        <w:rPr>
          <w:rFonts w:ascii="Arial" w:hAnsi="Arial" w:cs="Arial"/>
          <w:bCs/>
          <w:color w:val="000000" w:themeColor="text1"/>
        </w:rPr>
      </w:pPr>
      <w:r w:rsidRPr="0065314B">
        <w:rPr>
          <w:rFonts w:ascii="Arial" w:hAnsi="Arial" w:cs="Arial"/>
          <w:bCs/>
          <w:color w:val="000000" w:themeColor="text1"/>
        </w:rPr>
        <w:t xml:space="preserve">MHCC </w:t>
      </w:r>
      <w:r w:rsidR="00C4036B" w:rsidRPr="0065314B">
        <w:rPr>
          <w:rFonts w:ascii="Arial" w:hAnsi="Arial" w:cs="Arial"/>
          <w:bCs/>
          <w:color w:val="000000" w:themeColor="text1"/>
        </w:rPr>
        <w:t xml:space="preserve">NDIS </w:t>
      </w:r>
      <w:r w:rsidR="00285A1A" w:rsidRPr="0065314B">
        <w:rPr>
          <w:rFonts w:ascii="Arial" w:hAnsi="Arial" w:cs="Arial"/>
          <w:bCs/>
          <w:color w:val="000000" w:themeColor="text1"/>
        </w:rPr>
        <w:t>ILC ‘Supporting Community Connection</w:t>
      </w:r>
      <w:r w:rsidR="00E71EA8" w:rsidRPr="0065314B">
        <w:rPr>
          <w:rFonts w:ascii="Arial" w:hAnsi="Arial" w:cs="Arial"/>
          <w:bCs/>
          <w:color w:val="000000" w:themeColor="text1"/>
        </w:rPr>
        <w:t xml:space="preserve">’ </w:t>
      </w:r>
      <w:r w:rsidR="00C4036B" w:rsidRPr="0065314B">
        <w:rPr>
          <w:rFonts w:ascii="Arial" w:hAnsi="Arial" w:cs="Arial"/>
          <w:bCs/>
          <w:color w:val="000000" w:themeColor="text1"/>
        </w:rPr>
        <w:t>CEEP</w:t>
      </w:r>
      <w:r w:rsidRPr="0065314B">
        <w:rPr>
          <w:rFonts w:ascii="Arial" w:hAnsi="Arial" w:cs="Arial"/>
          <w:bCs/>
          <w:color w:val="000000" w:themeColor="text1"/>
        </w:rPr>
        <w:t xml:space="preserve"> Project </w:t>
      </w:r>
      <w:r w:rsidR="0005188B" w:rsidRPr="0065314B">
        <w:rPr>
          <w:rFonts w:ascii="Arial" w:hAnsi="Arial" w:cs="Arial"/>
          <w:bCs/>
          <w:color w:val="000000" w:themeColor="text1"/>
        </w:rPr>
        <w:t xml:space="preserve">- </w:t>
      </w:r>
      <w:r w:rsidR="00E71EA8" w:rsidRPr="0065314B">
        <w:rPr>
          <w:rFonts w:ascii="Arial" w:hAnsi="Arial" w:cs="Arial"/>
          <w:bCs/>
          <w:color w:val="000000" w:themeColor="text1"/>
        </w:rPr>
        <w:t xml:space="preserve">Facilitator/Trainer </w:t>
      </w:r>
      <w:r w:rsidRPr="0065314B">
        <w:rPr>
          <w:rFonts w:ascii="Arial" w:hAnsi="Arial" w:cs="Arial"/>
          <w:bCs/>
          <w:color w:val="000000" w:themeColor="text1"/>
        </w:rPr>
        <w:t>G</w:t>
      </w:r>
      <w:r w:rsidR="00C4036B" w:rsidRPr="0065314B">
        <w:rPr>
          <w:rFonts w:ascii="Arial" w:hAnsi="Arial" w:cs="Arial"/>
          <w:bCs/>
          <w:color w:val="000000" w:themeColor="text1"/>
        </w:rPr>
        <w:t>uide</w:t>
      </w:r>
      <w:r w:rsidRPr="0065314B">
        <w:rPr>
          <w:rFonts w:ascii="Arial" w:hAnsi="Arial" w:cs="Arial"/>
          <w:bCs/>
          <w:color w:val="000000" w:themeColor="text1"/>
        </w:rPr>
        <w:t>:</w:t>
      </w:r>
    </w:p>
    <w:p w14:paraId="5D57A884" w14:textId="4F669DD1" w:rsidR="00605BD2" w:rsidRPr="001D7DC3" w:rsidRDefault="00E71EA8" w:rsidP="0065314B">
      <w:pPr>
        <w:spacing w:after="0" w:line="240" w:lineRule="auto"/>
        <w:jc w:val="center"/>
        <w:rPr>
          <w:rFonts w:ascii="Arial" w:hAnsi="Arial" w:cs="Arial"/>
          <w:b/>
          <w:color w:val="C1D82F"/>
          <w:sz w:val="40"/>
          <w:szCs w:val="40"/>
        </w:rPr>
      </w:pPr>
      <w:r w:rsidRPr="001D7DC3">
        <w:rPr>
          <w:rFonts w:ascii="Arial" w:hAnsi="Arial" w:cs="Arial"/>
          <w:b/>
          <w:color w:val="C1D82F"/>
          <w:sz w:val="40"/>
          <w:szCs w:val="40"/>
        </w:rPr>
        <w:t xml:space="preserve">KEY TOPIC </w:t>
      </w:r>
      <w:r w:rsidR="001D7DC3" w:rsidRPr="001D7DC3">
        <w:rPr>
          <w:rFonts w:ascii="Arial" w:hAnsi="Arial" w:cs="Arial"/>
          <w:b/>
          <w:color w:val="C1D82F"/>
          <w:sz w:val="40"/>
          <w:szCs w:val="40"/>
        </w:rPr>
        <w:t>3</w:t>
      </w:r>
      <w:r w:rsidR="001B2FBB" w:rsidRPr="001D7DC3">
        <w:rPr>
          <w:rFonts w:ascii="Arial" w:hAnsi="Arial" w:cs="Arial"/>
          <w:b/>
          <w:color w:val="C1D82F"/>
          <w:sz w:val="40"/>
          <w:szCs w:val="40"/>
        </w:rPr>
        <w:t xml:space="preserve"> </w:t>
      </w:r>
      <w:r w:rsidR="00FA2F70" w:rsidRPr="001D7DC3">
        <w:rPr>
          <w:rFonts w:ascii="Arial" w:hAnsi="Arial" w:cs="Arial"/>
          <w:b/>
          <w:color w:val="C1D82F"/>
          <w:sz w:val="40"/>
          <w:szCs w:val="40"/>
        </w:rPr>
        <w:t>–</w:t>
      </w:r>
      <w:r w:rsidR="001B2FBB" w:rsidRPr="001D7DC3">
        <w:rPr>
          <w:rFonts w:ascii="Arial" w:hAnsi="Arial" w:cs="Arial"/>
          <w:b/>
          <w:color w:val="C1D82F"/>
          <w:sz w:val="40"/>
          <w:szCs w:val="40"/>
        </w:rPr>
        <w:t xml:space="preserve"> </w:t>
      </w:r>
      <w:r w:rsidR="001D7DC3" w:rsidRPr="001D7DC3">
        <w:rPr>
          <w:rFonts w:ascii="Arial" w:hAnsi="Arial" w:cs="Arial"/>
          <w:b/>
          <w:color w:val="C1D82F"/>
          <w:sz w:val="40"/>
          <w:szCs w:val="40"/>
        </w:rPr>
        <w:t>SUPPORTS AND SERVICES</w:t>
      </w:r>
    </w:p>
    <w:bookmarkEnd w:id="0"/>
    <w:p w14:paraId="1095E040" w14:textId="4F8C2CD8" w:rsidR="00C4036B" w:rsidRPr="00806EB0" w:rsidRDefault="00C4036B" w:rsidP="00C4036B">
      <w:pPr>
        <w:spacing w:after="0" w:line="240" w:lineRule="auto"/>
        <w:rPr>
          <w:rFonts w:ascii="Arial" w:hAnsi="Arial" w:cs="Arial"/>
        </w:rPr>
      </w:pPr>
    </w:p>
    <w:tbl>
      <w:tblPr>
        <w:tblStyle w:val="TableGrid"/>
        <w:tblW w:w="15452" w:type="dxa"/>
        <w:tblInd w:w="-431" w:type="dxa"/>
        <w:tblBorders>
          <w:top w:val="single" w:sz="12" w:space="0" w:color="C1D82F"/>
          <w:left w:val="single" w:sz="12" w:space="0" w:color="C1D82F"/>
          <w:bottom w:val="single" w:sz="12" w:space="0" w:color="C1D82F"/>
          <w:right w:val="single" w:sz="12" w:space="0" w:color="C1D82F"/>
          <w:insideH w:val="single" w:sz="12" w:space="0" w:color="C1D82F"/>
          <w:insideV w:val="single" w:sz="12" w:space="0" w:color="C1D82F"/>
        </w:tblBorders>
        <w:tblLayout w:type="fixed"/>
        <w:tblLook w:val="04A0" w:firstRow="1" w:lastRow="0" w:firstColumn="1" w:lastColumn="0" w:noHBand="0" w:noVBand="1"/>
      </w:tblPr>
      <w:tblGrid>
        <w:gridCol w:w="2978"/>
        <w:gridCol w:w="1134"/>
        <w:gridCol w:w="8930"/>
        <w:gridCol w:w="2410"/>
      </w:tblGrid>
      <w:tr w:rsidR="00B62136" w:rsidRPr="0005188B" w14:paraId="6002E00F" w14:textId="77777777" w:rsidTr="008E22CD">
        <w:trPr>
          <w:tblHeader/>
        </w:trPr>
        <w:tc>
          <w:tcPr>
            <w:tcW w:w="2978" w:type="dxa"/>
            <w:shd w:val="clear" w:color="auto" w:fill="C1D82F"/>
          </w:tcPr>
          <w:p w14:paraId="47C06117" w14:textId="0C824F79" w:rsidR="00D305C7" w:rsidRPr="0005188B" w:rsidRDefault="00D305C7" w:rsidP="0005188B">
            <w:pPr>
              <w:jc w:val="center"/>
              <w:rPr>
                <w:rFonts w:ascii="Arial" w:hAnsi="Arial" w:cs="Arial"/>
                <w:b/>
                <w:bCs/>
              </w:rPr>
            </w:pPr>
            <w:r w:rsidRPr="0065314B">
              <w:rPr>
                <w:rFonts w:ascii="Arial" w:hAnsi="Arial" w:cs="Arial"/>
                <w:b/>
                <w:bCs/>
                <w:color w:val="FFFFFF" w:themeColor="background1"/>
              </w:rPr>
              <w:t>Slide/s</w:t>
            </w:r>
          </w:p>
        </w:tc>
        <w:tc>
          <w:tcPr>
            <w:tcW w:w="1134" w:type="dxa"/>
            <w:shd w:val="clear" w:color="auto" w:fill="C1D82F"/>
          </w:tcPr>
          <w:p w14:paraId="5158F832" w14:textId="12200A18" w:rsidR="00D305C7" w:rsidRPr="0065314B" w:rsidRDefault="00D305C7" w:rsidP="0005188B">
            <w:pPr>
              <w:jc w:val="center"/>
              <w:rPr>
                <w:rFonts w:ascii="Arial" w:hAnsi="Arial" w:cs="Arial"/>
                <w:b/>
                <w:bCs/>
                <w:color w:val="FFFFFF" w:themeColor="background1"/>
              </w:rPr>
            </w:pPr>
            <w:r w:rsidRPr="0065314B">
              <w:rPr>
                <w:rFonts w:ascii="Arial" w:hAnsi="Arial" w:cs="Arial"/>
                <w:b/>
                <w:bCs/>
                <w:color w:val="FFFFFF" w:themeColor="background1"/>
              </w:rPr>
              <w:t>Time</w:t>
            </w:r>
          </w:p>
        </w:tc>
        <w:tc>
          <w:tcPr>
            <w:tcW w:w="8930" w:type="dxa"/>
            <w:shd w:val="clear" w:color="auto" w:fill="C1D82F"/>
          </w:tcPr>
          <w:p w14:paraId="3A59781D" w14:textId="340B4340" w:rsidR="00D305C7" w:rsidRPr="0065314B" w:rsidRDefault="00D305C7" w:rsidP="0005188B">
            <w:pPr>
              <w:jc w:val="center"/>
              <w:rPr>
                <w:rFonts w:ascii="Arial" w:hAnsi="Arial" w:cs="Arial"/>
                <w:b/>
                <w:bCs/>
                <w:color w:val="FFFFFF" w:themeColor="background1"/>
              </w:rPr>
            </w:pPr>
            <w:r w:rsidRPr="0065314B">
              <w:rPr>
                <w:rFonts w:ascii="Arial" w:hAnsi="Arial" w:cs="Arial"/>
                <w:b/>
                <w:bCs/>
                <w:color w:val="FFFFFF" w:themeColor="background1"/>
              </w:rPr>
              <w:t>Key message/s</w:t>
            </w:r>
          </w:p>
        </w:tc>
        <w:tc>
          <w:tcPr>
            <w:tcW w:w="2410" w:type="dxa"/>
            <w:shd w:val="clear" w:color="auto" w:fill="C1D82F"/>
          </w:tcPr>
          <w:p w14:paraId="1561B253" w14:textId="7065F65F" w:rsidR="00D305C7" w:rsidRPr="0065314B" w:rsidRDefault="00D305C7" w:rsidP="0005188B">
            <w:pPr>
              <w:jc w:val="center"/>
              <w:rPr>
                <w:rFonts w:ascii="Arial" w:hAnsi="Arial" w:cs="Arial"/>
                <w:b/>
                <w:bCs/>
                <w:color w:val="FFFFFF" w:themeColor="background1"/>
              </w:rPr>
            </w:pPr>
            <w:r w:rsidRPr="0065314B">
              <w:rPr>
                <w:rFonts w:ascii="Arial" w:hAnsi="Arial" w:cs="Arial"/>
                <w:b/>
                <w:bCs/>
                <w:color w:val="FFFFFF" w:themeColor="background1"/>
              </w:rPr>
              <w:t>Resource/s</w:t>
            </w:r>
          </w:p>
        </w:tc>
      </w:tr>
      <w:tr w:rsidR="00BE71AA" w:rsidRPr="00806EB0" w14:paraId="6E8E1326" w14:textId="77777777" w:rsidTr="008E22CD">
        <w:trPr>
          <w:trHeight w:val="937"/>
        </w:trPr>
        <w:tc>
          <w:tcPr>
            <w:tcW w:w="15452" w:type="dxa"/>
            <w:gridSpan w:val="4"/>
          </w:tcPr>
          <w:p w14:paraId="01423AEB" w14:textId="77777777" w:rsidR="00234A42" w:rsidRDefault="00234A42" w:rsidP="00234A42">
            <w:pPr>
              <w:rPr>
                <w:rFonts w:ascii="Arial" w:hAnsi="Arial" w:cs="Arial"/>
              </w:rPr>
            </w:pPr>
          </w:p>
          <w:p w14:paraId="78B01BB1" w14:textId="15D4014A" w:rsidR="00234A42" w:rsidRPr="00E01ECA" w:rsidRDefault="00234A42" w:rsidP="00234A42">
            <w:pPr>
              <w:rPr>
                <w:rFonts w:ascii="Arial" w:hAnsi="Arial" w:cs="Arial"/>
              </w:rPr>
            </w:pPr>
            <w:r w:rsidRPr="00E01ECA">
              <w:rPr>
                <w:rFonts w:ascii="Arial" w:hAnsi="Arial" w:cs="Arial"/>
              </w:rPr>
              <w:t xml:space="preserve">Prepare four labelled Butcher Paper sheets: </w:t>
            </w:r>
            <w:r>
              <w:rPr>
                <w:rFonts w:ascii="Arial" w:hAnsi="Arial" w:cs="Arial"/>
                <w:b/>
                <w:bCs/>
                <w:color w:val="FF0000"/>
              </w:rPr>
              <w:t>Types of Supports &amp; Services</w:t>
            </w:r>
            <w:r w:rsidRPr="00E01ECA">
              <w:rPr>
                <w:rFonts w:ascii="Arial" w:hAnsi="Arial" w:cs="Arial"/>
              </w:rPr>
              <w:t xml:space="preserve">, </w:t>
            </w:r>
            <w:r w:rsidRPr="00E01ECA">
              <w:rPr>
                <w:rFonts w:ascii="Arial" w:hAnsi="Arial" w:cs="Arial"/>
                <w:b/>
                <w:bCs/>
                <w:color w:val="FF0000"/>
              </w:rPr>
              <w:t>Other Expectations</w:t>
            </w:r>
            <w:r>
              <w:rPr>
                <w:rFonts w:ascii="Arial" w:hAnsi="Arial" w:cs="Arial"/>
                <w:b/>
                <w:bCs/>
                <w:color w:val="FF0000"/>
              </w:rPr>
              <w:t xml:space="preserve"> </w:t>
            </w:r>
            <w:r>
              <w:rPr>
                <w:rFonts w:ascii="Arial" w:hAnsi="Arial" w:cs="Arial"/>
              </w:rPr>
              <w:t>and</w:t>
            </w:r>
            <w:r>
              <w:rPr>
                <w:rFonts w:ascii="Arial" w:hAnsi="Arial" w:cs="Arial"/>
                <w:b/>
                <w:bCs/>
                <w:color w:val="FF0000"/>
              </w:rPr>
              <w:t xml:space="preserve"> Practicing Warm Referrals</w:t>
            </w:r>
            <w:r w:rsidRPr="00E01ECA">
              <w:rPr>
                <w:rFonts w:ascii="Arial" w:hAnsi="Arial" w:cs="Arial"/>
              </w:rPr>
              <w:t>.</w:t>
            </w:r>
          </w:p>
          <w:p w14:paraId="5B219426" w14:textId="17234519" w:rsidR="00BE71AA" w:rsidRPr="00806EB0" w:rsidRDefault="00234A42" w:rsidP="00234A42">
            <w:pPr>
              <w:rPr>
                <w:rFonts w:ascii="Arial" w:hAnsi="Arial" w:cs="Arial"/>
              </w:rPr>
            </w:pPr>
            <w:r w:rsidRPr="00E01ECA">
              <w:rPr>
                <w:rFonts w:ascii="Arial" w:eastAsia="Calibri" w:hAnsi="Arial" w:cs="Arial"/>
              </w:rPr>
              <w:t xml:space="preserve">Familiarise yourself with, and be prepared to speak about, the </w:t>
            </w:r>
            <w:r w:rsidRPr="00F0375A">
              <w:rPr>
                <w:rFonts w:ascii="Arial" w:eastAsia="Calibri" w:hAnsi="Arial" w:cs="Arial"/>
              </w:rPr>
              <w:t>World Health Organisation (201</w:t>
            </w:r>
            <w:r>
              <w:rPr>
                <w:rFonts w:ascii="Arial" w:eastAsia="Calibri" w:hAnsi="Arial" w:cs="Arial"/>
              </w:rPr>
              <w:t>8</w:t>
            </w:r>
            <w:r w:rsidRPr="00F0375A">
              <w:rPr>
                <w:rFonts w:ascii="Arial" w:eastAsia="Calibri" w:hAnsi="Arial" w:cs="Arial"/>
              </w:rPr>
              <w:t xml:space="preserve">) </w:t>
            </w:r>
            <w:r>
              <w:rPr>
                <w:rFonts w:ascii="Arial" w:eastAsia="Calibri" w:hAnsi="Arial" w:cs="Arial"/>
              </w:rPr>
              <w:t>“</w:t>
            </w:r>
            <w:r w:rsidRPr="00F0375A">
              <w:rPr>
                <w:rFonts w:ascii="Arial" w:eastAsia="Calibri" w:hAnsi="Arial" w:cs="Arial"/>
                <w:i/>
                <w:iCs/>
              </w:rPr>
              <w:t>Right of everyone to the enjoyment of the highest attainable standard of physical and mental health</w:t>
            </w:r>
            <w:r>
              <w:rPr>
                <w:rFonts w:ascii="Arial" w:eastAsia="Calibri" w:hAnsi="Arial" w:cs="Arial"/>
                <w:i/>
                <w:iCs/>
              </w:rPr>
              <w:t>”</w:t>
            </w:r>
            <w:r w:rsidRPr="00F0375A">
              <w:rPr>
                <w:rFonts w:ascii="Arial" w:eastAsia="Calibri" w:hAnsi="Arial" w:cs="Arial"/>
              </w:rPr>
              <w:t xml:space="preserve">: </w:t>
            </w:r>
            <w:hyperlink r:id="rId8" w:history="1">
              <w:r w:rsidRPr="00F0375A">
                <w:rPr>
                  <w:rStyle w:val="Hyperlink"/>
                  <w:rFonts w:ascii="Arial" w:eastAsia="Calibri" w:hAnsi="Arial" w:cs="Arial"/>
                </w:rPr>
                <w:t>https://www.mhcc.org.au/wp-content/uploads/2019/09/Right-Physical-MHWHO-2019-.pdfT</w:t>
              </w:r>
            </w:hyperlink>
            <w:r>
              <w:rPr>
                <w:rFonts w:ascii="Arial" w:eastAsia="Calibri" w:hAnsi="Arial" w:cs="Arial"/>
              </w:rPr>
              <w:t xml:space="preserve"> </w:t>
            </w:r>
            <w:r>
              <w:rPr>
                <w:rStyle w:val="FootnoteReference"/>
                <w:rFonts w:ascii="Arial" w:eastAsia="Calibri" w:hAnsi="Arial" w:cs="Arial"/>
              </w:rPr>
              <w:footnoteReference w:id="1"/>
            </w:r>
            <w:r>
              <w:rPr>
                <w:rFonts w:ascii="Arial" w:eastAsia="Calibri" w:hAnsi="Arial" w:cs="Arial"/>
              </w:rPr>
              <w:t xml:space="preserve"> This resource is likely too long for most learners but reinforces that community and mainstream supports and services need to be accessible for (i.e., not discriminate against and exclude) people living with disabilities; including psychosocial disability related to a mental health condition.</w:t>
            </w:r>
          </w:p>
          <w:p w14:paraId="1731DA3D" w14:textId="2C0BA88B" w:rsidR="00090572" w:rsidRPr="00806EB0" w:rsidRDefault="00090572" w:rsidP="00713DF0">
            <w:pPr>
              <w:jc w:val="center"/>
              <w:rPr>
                <w:rFonts w:ascii="Arial" w:hAnsi="Arial" w:cs="Arial"/>
              </w:rPr>
            </w:pPr>
          </w:p>
        </w:tc>
      </w:tr>
      <w:tr w:rsidR="00A712EE" w:rsidRPr="00806EB0" w14:paraId="3981704F" w14:textId="77777777" w:rsidTr="008E22CD">
        <w:trPr>
          <w:trHeight w:val="1362"/>
        </w:trPr>
        <w:tc>
          <w:tcPr>
            <w:tcW w:w="2978" w:type="dxa"/>
          </w:tcPr>
          <w:p w14:paraId="0C1C2CCF" w14:textId="77777777" w:rsidR="00A712EE" w:rsidRDefault="00A712EE" w:rsidP="00A712EE">
            <w:pPr>
              <w:rPr>
                <w:rFonts w:ascii="Arial" w:hAnsi="Arial" w:cs="Arial"/>
                <w:b/>
              </w:rPr>
            </w:pPr>
            <w:bookmarkStart w:id="1" w:name="_GoBack"/>
            <w:r w:rsidRPr="00806EB0">
              <w:rPr>
                <w:rFonts w:ascii="Arial" w:hAnsi="Arial" w:cs="Arial"/>
              </w:rPr>
              <w:t>1</w:t>
            </w:r>
            <w:r>
              <w:rPr>
                <w:rFonts w:ascii="Arial" w:hAnsi="Arial" w:cs="Arial"/>
              </w:rPr>
              <w:t>.</w:t>
            </w:r>
            <w:r w:rsidRPr="00806EB0">
              <w:rPr>
                <w:rFonts w:ascii="Arial" w:hAnsi="Arial" w:cs="Arial"/>
                <w:b/>
              </w:rPr>
              <w:t xml:space="preserve"> </w:t>
            </w:r>
          </w:p>
          <w:p w14:paraId="1D5FDB14" w14:textId="77777777" w:rsidR="00A712EE" w:rsidRDefault="00A712EE" w:rsidP="00A712EE">
            <w:pPr>
              <w:rPr>
                <w:rFonts w:ascii="Arial" w:hAnsi="Arial" w:cs="Arial"/>
                <w:b/>
              </w:rPr>
            </w:pPr>
          </w:p>
          <w:p w14:paraId="02D5DC1B" w14:textId="3E197500" w:rsidR="00A712EE" w:rsidRPr="00806EB0" w:rsidRDefault="00A712EE" w:rsidP="00A712EE">
            <w:pPr>
              <w:rPr>
                <w:rFonts w:ascii="Arial" w:hAnsi="Arial" w:cs="Arial"/>
                <w:b/>
              </w:rPr>
            </w:pPr>
            <w:r>
              <w:rPr>
                <w:rFonts w:ascii="Arial" w:hAnsi="Arial" w:cs="Arial"/>
                <w:b/>
                <w:noProof/>
              </w:rPr>
              <w:drawing>
                <wp:anchor distT="0" distB="0" distL="114300" distR="114300" simplePos="0" relativeHeight="251674624" behindDoc="0" locked="0" layoutInCell="1" allowOverlap="1" wp14:anchorId="4361072B" wp14:editId="1026B591">
                  <wp:simplePos x="0" y="0"/>
                  <wp:positionH relativeFrom="column">
                    <wp:posOffset>-635</wp:posOffset>
                  </wp:positionH>
                  <wp:positionV relativeFrom="paragraph">
                    <wp:posOffset>635</wp:posOffset>
                  </wp:positionV>
                  <wp:extent cx="1743075" cy="13144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Pr>
          <w:p w14:paraId="7E5B2358" w14:textId="77777777" w:rsidR="00A712EE" w:rsidRPr="00E01ECA" w:rsidRDefault="00A712EE" w:rsidP="00A712EE">
            <w:pPr>
              <w:rPr>
                <w:rFonts w:ascii="Arial" w:hAnsi="Arial" w:cs="Arial"/>
                <w:iCs/>
              </w:rPr>
            </w:pPr>
            <w:r w:rsidRPr="00E01ECA">
              <w:rPr>
                <w:rFonts w:ascii="Arial" w:hAnsi="Arial" w:cs="Arial"/>
                <w:iCs/>
              </w:rPr>
              <w:t>0 – 1 min</w:t>
            </w:r>
          </w:p>
          <w:p w14:paraId="0CD84383" w14:textId="0967D6B1" w:rsidR="00A712EE" w:rsidRPr="00806EB0" w:rsidRDefault="00A712EE" w:rsidP="00A712EE">
            <w:pPr>
              <w:rPr>
                <w:rFonts w:ascii="Arial" w:hAnsi="Arial" w:cs="Arial"/>
                <w:iCs/>
              </w:rPr>
            </w:pPr>
            <w:r w:rsidRPr="00E01ECA">
              <w:rPr>
                <w:rFonts w:ascii="Arial" w:hAnsi="Arial" w:cs="Arial"/>
                <w:iCs/>
              </w:rPr>
              <w:t>(1 min)</w:t>
            </w:r>
          </w:p>
        </w:tc>
        <w:tc>
          <w:tcPr>
            <w:tcW w:w="8930" w:type="dxa"/>
          </w:tcPr>
          <w:p w14:paraId="6FA3F12E" w14:textId="77777777" w:rsidR="00A712EE" w:rsidRPr="006D09FE" w:rsidRDefault="00A712EE" w:rsidP="00A712EE">
            <w:pPr>
              <w:rPr>
                <w:rFonts w:ascii="Arial" w:hAnsi="Arial" w:cs="Arial"/>
                <w:b/>
                <w:bCs/>
                <w:iCs/>
              </w:rPr>
            </w:pPr>
            <w:r w:rsidRPr="006D09FE">
              <w:rPr>
                <w:rFonts w:ascii="Arial" w:hAnsi="Arial" w:cs="Arial"/>
                <w:b/>
                <w:bCs/>
                <w:iCs/>
              </w:rPr>
              <w:t>Welcome, acknowledgement/s, etc.</w:t>
            </w:r>
          </w:p>
          <w:p w14:paraId="7F686A58" w14:textId="77777777" w:rsidR="00A712EE" w:rsidRDefault="00A712EE" w:rsidP="00A712EE">
            <w:pPr>
              <w:rPr>
                <w:rFonts w:ascii="Arial" w:hAnsi="Arial" w:cs="Arial"/>
                <w:iCs/>
              </w:rPr>
            </w:pPr>
          </w:p>
          <w:p w14:paraId="63C49CE4" w14:textId="77777777" w:rsidR="00A712EE" w:rsidRPr="00E01ECA" w:rsidRDefault="00A712EE" w:rsidP="00A712EE">
            <w:pPr>
              <w:rPr>
                <w:rFonts w:ascii="Arial" w:hAnsi="Arial" w:cs="Arial"/>
                <w:iCs/>
              </w:rPr>
            </w:pPr>
            <w:r w:rsidRPr="00E01ECA">
              <w:rPr>
                <w:rFonts w:ascii="Arial" w:hAnsi="Arial" w:cs="Arial"/>
                <w:iCs/>
              </w:rPr>
              <w:t xml:space="preserve">For the next hour we will be thinking and learning about the types of ‘Supports and Services’ that are available for people living with mental health conditions outside on an NDIS funded package and crisis mental health services. </w:t>
            </w:r>
          </w:p>
          <w:p w14:paraId="08C3B877" w14:textId="77777777" w:rsidR="00A712EE" w:rsidRPr="00E01ECA" w:rsidRDefault="00A712EE" w:rsidP="00A712EE">
            <w:pPr>
              <w:rPr>
                <w:rFonts w:ascii="Arial" w:hAnsi="Arial" w:cs="Arial"/>
                <w:iCs/>
              </w:rPr>
            </w:pPr>
          </w:p>
          <w:p w14:paraId="57885458" w14:textId="77777777" w:rsidR="00A712EE" w:rsidRPr="00E01ECA" w:rsidRDefault="00A712EE" w:rsidP="00A712EE">
            <w:pPr>
              <w:rPr>
                <w:rFonts w:ascii="Arial" w:hAnsi="Arial" w:cs="Arial"/>
                <w:iCs/>
              </w:rPr>
            </w:pPr>
            <w:r w:rsidRPr="00E01ECA">
              <w:rPr>
                <w:rFonts w:ascii="Arial" w:hAnsi="Arial" w:cs="Arial"/>
                <w:iCs/>
              </w:rPr>
              <w:t xml:space="preserve">Explain that learners </w:t>
            </w:r>
            <w:r>
              <w:rPr>
                <w:rFonts w:ascii="Arial" w:hAnsi="Arial" w:cs="Arial"/>
                <w:iCs/>
              </w:rPr>
              <w:t>will</w:t>
            </w:r>
            <w:r w:rsidRPr="00E01ECA">
              <w:rPr>
                <w:rFonts w:ascii="Arial" w:hAnsi="Arial" w:cs="Arial"/>
                <w:iCs/>
              </w:rPr>
              <w:t xml:space="preserve"> not learn about specific supports and services available in their local communities but service </w:t>
            </w:r>
            <w:r w:rsidRPr="00E54C57">
              <w:rPr>
                <w:rFonts w:ascii="Arial" w:hAnsi="Arial" w:cs="Arial"/>
                <w:iCs/>
                <w:u w:val="single"/>
              </w:rPr>
              <w:t>types</w:t>
            </w:r>
            <w:r w:rsidRPr="00E01ECA">
              <w:rPr>
                <w:rFonts w:ascii="Arial" w:hAnsi="Arial" w:cs="Arial"/>
                <w:iCs/>
              </w:rPr>
              <w:t xml:space="preserve"> </w:t>
            </w:r>
            <w:r>
              <w:rPr>
                <w:rFonts w:ascii="Arial" w:hAnsi="Arial" w:cs="Arial"/>
                <w:iCs/>
              </w:rPr>
              <w:t xml:space="preserve">so that they can </w:t>
            </w:r>
            <w:r w:rsidRPr="00E01ECA">
              <w:rPr>
                <w:rFonts w:ascii="Arial" w:hAnsi="Arial" w:cs="Arial"/>
                <w:iCs/>
              </w:rPr>
              <w:t xml:space="preserve">become knowledgeable about </w:t>
            </w:r>
            <w:r>
              <w:rPr>
                <w:rFonts w:ascii="Arial" w:hAnsi="Arial" w:cs="Arial"/>
                <w:iCs/>
              </w:rPr>
              <w:t>these in their local communities (you may want to reinforce this message against slide 4 and when considering ‘Learning Expectations’)</w:t>
            </w:r>
            <w:r w:rsidRPr="00E01ECA">
              <w:rPr>
                <w:rFonts w:ascii="Arial" w:hAnsi="Arial" w:cs="Arial"/>
                <w:iCs/>
              </w:rPr>
              <w:t xml:space="preserve">. </w:t>
            </w:r>
          </w:p>
          <w:p w14:paraId="241886C4" w14:textId="77777777" w:rsidR="00A712EE" w:rsidRPr="00E01ECA" w:rsidRDefault="00A712EE" w:rsidP="00A712EE">
            <w:pPr>
              <w:rPr>
                <w:rFonts w:ascii="Arial" w:hAnsi="Arial" w:cs="Arial"/>
                <w:iCs/>
              </w:rPr>
            </w:pPr>
          </w:p>
          <w:p w14:paraId="5BF6DC07" w14:textId="77777777" w:rsidR="00A712EE" w:rsidRPr="00E01ECA" w:rsidRDefault="00A712EE" w:rsidP="00A712EE">
            <w:pPr>
              <w:rPr>
                <w:rFonts w:ascii="Arial" w:hAnsi="Arial" w:cs="Arial"/>
                <w:iCs/>
              </w:rPr>
            </w:pPr>
            <w:r w:rsidRPr="00E01ECA">
              <w:rPr>
                <w:rFonts w:ascii="Arial" w:hAnsi="Arial" w:cs="Arial"/>
                <w:iCs/>
              </w:rPr>
              <w:t xml:space="preserve">Explain that it is important that people living with mental health conditions are supported to have a fulfilling life outside of funded NDIS services and crisis mental health services in the communities of their choice including </w:t>
            </w:r>
            <w:r>
              <w:rPr>
                <w:rFonts w:ascii="Arial" w:hAnsi="Arial" w:cs="Arial"/>
                <w:iCs/>
              </w:rPr>
              <w:t xml:space="preserve">having </w:t>
            </w:r>
            <w:r w:rsidRPr="00E01ECA">
              <w:rPr>
                <w:rFonts w:ascii="Arial" w:hAnsi="Arial" w:cs="Arial"/>
                <w:iCs/>
              </w:rPr>
              <w:t xml:space="preserve">access to a full range of supports and services. </w:t>
            </w:r>
          </w:p>
          <w:p w14:paraId="616998B3" w14:textId="7D02D95B" w:rsidR="00A712EE" w:rsidRPr="00806EB0" w:rsidRDefault="00A712EE" w:rsidP="00A712EE">
            <w:pPr>
              <w:rPr>
                <w:rFonts w:ascii="Arial" w:hAnsi="Arial" w:cs="Arial"/>
                <w:iCs/>
              </w:rPr>
            </w:pPr>
          </w:p>
        </w:tc>
        <w:tc>
          <w:tcPr>
            <w:tcW w:w="2410" w:type="dxa"/>
          </w:tcPr>
          <w:p w14:paraId="2863D5AE" w14:textId="77777777" w:rsidR="00A712EE" w:rsidRPr="006D09FE" w:rsidRDefault="00A712EE" w:rsidP="00A712EE">
            <w:pPr>
              <w:rPr>
                <w:rFonts w:ascii="Arial" w:hAnsi="Arial" w:cs="Arial"/>
              </w:rPr>
            </w:pPr>
            <w:r w:rsidRPr="006D09FE">
              <w:rPr>
                <w:rFonts w:ascii="Arial" w:hAnsi="Arial" w:cs="Arial"/>
              </w:rPr>
              <w:t xml:space="preserve">PPT in all sections as in the slide column </w:t>
            </w:r>
          </w:p>
          <w:p w14:paraId="19094596" w14:textId="77777777" w:rsidR="00A712EE" w:rsidRPr="006D09FE" w:rsidRDefault="00A712EE" w:rsidP="00A712EE">
            <w:pPr>
              <w:rPr>
                <w:rFonts w:ascii="Arial" w:hAnsi="Arial" w:cs="Arial"/>
              </w:rPr>
            </w:pPr>
          </w:p>
          <w:p w14:paraId="13BF4903" w14:textId="77777777" w:rsidR="00A712EE" w:rsidRPr="006D09FE" w:rsidRDefault="00A712EE" w:rsidP="00A712EE">
            <w:pPr>
              <w:rPr>
                <w:rFonts w:ascii="Arial" w:hAnsi="Arial" w:cs="Arial"/>
              </w:rPr>
            </w:pPr>
            <w:r w:rsidRPr="006D09FE">
              <w:rPr>
                <w:rFonts w:ascii="Arial" w:hAnsi="Arial" w:cs="Arial"/>
              </w:rPr>
              <w:t>PPT handout at 3 slides per page and note taking lines.</w:t>
            </w:r>
          </w:p>
          <w:p w14:paraId="2B140145" w14:textId="71596168" w:rsidR="00A712EE" w:rsidRPr="00806EB0" w:rsidRDefault="00A712EE" w:rsidP="00A712EE">
            <w:pPr>
              <w:rPr>
                <w:rFonts w:ascii="Arial" w:hAnsi="Arial" w:cs="Arial"/>
              </w:rPr>
            </w:pPr>
          </w:p>
        </w:tc>
      </w:tr>
      <w:bookmarkEnd w:id="1"/>
      <w:tr w:rsidR="00A712EE" w:rsidRPr="00806EB0" w14:paraId="712AEF57" w14:textId="77777777" w:rsidTr="008E22CD">
        <w:trPr>
          <w:trHeight w:val="1967"/>
        </w:trPr>
        <w:tc>
          <w:tcPr>
            <w:tcW w:w="2978" w:type="dxa"/>
          </w:tcPr>
          <w:p w14:paraId="482FF240" w14:textId="77777777" w:rsidR="00A712EE" w:rsidRPr="00806EB0" w:rsidRDefault="00A712EE" w:rsidP="00A712EE">
            <w:pPr>
              <w:rPr>
                <w:rFonts w:ascii="Arial" w:hAnsi="Arial" w:cs="Arial"/>
              </w:rPr>
            </w:pPr>
            <w:r w:rsidRPr="00806EB0">
              <w:rPr>
                <w:rFonts w:ascii="Arial" w:hAnsi="Arial" w:cs="Arial"/>
              </w:rPr>
              <w:lastRenderedPageBreak/>
              <w:t>2.</w:t>
            </w:r>
          </w:p>
          <w:p w14:paraId="4EF3F5F2" w14:textId="5EF940FF" w:rsidR="00A712EE" w:rsidRPr="00806EB0" w:rsidRDefault="00A712EE" w:rsidP="00A712EE">
            <w:pPr>
              <w:rPr>
                <w:rFonts w:ascii="Arial" w:hAnsi="Arial" w:cs="Arial"/>
                <w:b/>
                <w:noProof/>
              </w:rPr>
            </w:pPr>
            <w:r>
              <w:rPr>
                <w:rFonts w:ascii="Arial" w:hAnsi="Arial" w:cs="Arial"/>
                <w:b/>
                <w:noProof/>
              </w:rPr>
              <w:drawing>
                <wp:anchor distT="0" distB="0" distL="114300" distR="114300" simplePos="0" relativeHeight="251691008" behindDoc="0" locked="0" layoutInCell="1" allowOverlap="1" wp14:anchorId="43265BED" wp14:editId="45A6D5F8">
                  <wp:simplePos x="0" y="0"/>
                  <wp:positionH relativeFrom="column">
                    <wp:posOffset>-635</wp:posOffset>
                  </wp:positionH>
                  <wp:positionV relativeFrom="paragraph">
                    <wp:posOffset>2540</wp:posOffset>
                  </wp:positionV>
                  <wp:extent cx="1743075" cy="13144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Pr>
          <w:p w14:paraId="1FAA6500" w14:textId="77777777" w:rsidR="00A712EE" w:rsidRPr="00E01ECA" w:rsidRDefault="00A712EE" w:rsidP="00A712EE">
            <w:pPr>
              <w:rPr>
                <w:rFonts w:ascii="Arial" w:hAnsi="Arial" w:cs="Arial"/>
              </w:rPr>
            </w:pPr>
            <w:r w:rsidRPr="00E01ECA">
              <w:rPr>
                <w:rFonts w:ascii="Arial" w:hAnsi="Arial" w:cs="Arial"/>
              </w:rPr>
              <w:t>1 – 3 min</w:t>
            </w:r>
          </w:p>
          <w:p w14:paraId="00002AB9" w14:textId="66F17DCD" w:rsidR="00A712EE" w:rsidRPr="00806EB0" w:rsidRDefault="00A712EE" w:rsidP="00A712EE">
            <w:pPr>
              <w:rPr>
                <w:rFonts w:ascii="Arial" w:hAnsi="Arial" w:cs="Arial"/>
              </w:rPr>
            </w:pPr>
            <w:r w:rsidRPr="00E01ECA">
              <w:rPr>
                <w:rFonts w:ascii="Arial" w:hAnsi="Arial" w:cs="Arial"/>
              </w:rPr>
              <w:t>(2 min)</w:t>
            </w:r>
          </w:p>
        </w:tc>
        <w:tc>
          <w:tcPr>
            <w:tcW w:w="8930" w:type="dxa"/>
          </w:tcPr>
          <w:p w14:paraId="528851B5" w14:textId="77777777" w:rsidR="00A712EE" w:rsidRPr="00DA75B6" w:rsidRDefault="00A712EE" w:rsidP="00A712EE">
            <w:pPr>
              <w:rPr>
                <w:rFonts w:ascii="Arial" w:hAnsi="Arial" w:cs="Arial"/>
                <w:b/>
                <w:bCs/>
              </w:rPr>
            </w:pPr>
            <w:r>
              <w:rPr>
                <w:rFonts w:ascii="Arial" w:hAnsi="Arial" w:cs="Arial"/>
                <w:b/>
                <w:bCs/>
              </w:rPr>
              <w:t>Reflection</w:t>
            </w:r>
          </w:p>
          <w:p w14:paraId="52B36684" w14:textId="77777777" w:rsidR="00A712EE" w:rsidRDefault="00A712EE" w:rsidP="00A712EE">
            <w:pPr>
              <w:rPr>
                <w:rFonts w:ascii="Arial" w:hAnsi="Arial" w:cs="Arial"/>
              </w:rPr>
            </w:pPr>
          </w:p>
          <w:p w14:paraId="4770C705" w14:textId="77777777" w:rsidR="00A712EE" w:rsidRPr="00E01ECA" w:rsidRDefault="00A712EE" w:rsidP="00A712EE">
            <w:pPr>
              <w:rPr>
                <w:rFonts w:ascii="Arial" w:hAnsi="Arial" w:cs="Arial"/>
              </w:rPr>
            </w:pPr>
            <w:r w:rsidRPr="00E01ECA">
              <w:rPr>
                <w:rFonts w:ascii="Arial" w:hAnsi="Arial" w:cs="Arial"/>
              </w:rPr>
              <w:t xml:space="preserve">Briefly present and briefly discuss </w:t>
            </w:r>
            <w:r>
              <w:rPr>
                <w:rFonts w:ascii="Arial" w:hAnsi="Arial" w:cs="Arial"/>
              </w:rPr>
              <w:t xml:space="preserve">this </w:t>
            </w:r>
            <w:r w:rsidRPr="00E01ECA">
              <w:rPr>
                <w:rFonts w:ascii="Arial" w:hAnsi="Arial" w:cs="Arial"/>
              </w:rPr>
              <w:t xml:space="preserve">inspiring quote: </w:t>
            </w:r>
            <w:r w:rsidRPr="00DA75B6">
              <w:rPr>
                <w:rFonts w:ascii="Arial" w:hAnsi="Arial" w:cs="Arial"/>
                <w:i/>
                <w:iCs/>
              </w:rPr>
              <w:t>‘The best way to find yourself is to lose yourself in the service of others</w:t>
            </w:r>
            <w:r w:rsidRPr="00E01ECA">
              <w:rPr>
                <w:rFonts w:ascii="Arial" w:hAnsi="Arial" w:cs="Arial"/>
              </w:rPr>
              <w:t>’ (Mahatma Gandhi).</w:t>
            </w:r>
          </w:p>
          <w:p w14:paraId="4C8FE854" w14:textId="77777777" w:rsidR="00A712EE" w:rsidRPr="00E01ECA" w:rsidRDefault="00A712EE" w:rsidP="00A712EE">
            <w:pPr>
              <w:rPr>
                <w:rFonts w:ascii="Arial" w:hAnsi="Arial" w:cs="Arial"/>
              </w:rPr>
            </w:pPr>
          </w:p>
          <w:p w14:paraId="47D0AC5E" w14:textId="77777777" w:rsidR="00A712EE" w:rsidRPr="00E01ECA" w:rsidRDefault="00A712EE" w:rsidP="00A712EE">
            <w:pPr>
              <w:rPr>
                <w:rFonts w:ascii="Arial" w:hAnsi="Arial" w:cs="Arial"/>
              </w:rPr>
            </w:pPr>
            <w:r w:rsidRPr="00E01ECA">
              <w:rPr>
                <w:rFonts w:ascii="Arial" w:hAnsi="Arial" w:cs="Arial"/>
              </w:rPr>
              <w:t>Ask: Are you aware of all the supports and services in your local community</w:t>
            </w:r>
            <w:r>
              <w:rPr>
                <w:rFonts w:ascii="Arial" w:hAnsi="Arial" w:cs="Arial"/>
              </w:rPr>
              <w:t xml:space="preserve">. </w:t>
            </w:r>
          </w:p>
          <w:p w14:paraId="2B71616D" w14:textId="77777777" w:rsidR="00A712EE" w:rsidRPr="00E01ECA" w:rsidRDefault="00A712EE" w:rsidP="00A712EE">
            <w:pPr>
              <w:rPr>
                <w:rFonts w:ascii="Arial" w:hAnsi="Arial" w:cs="Arial"/>
              </w:rPr>
            </w:pPr>
          </w:p>
          <w:p w14:paraId="37B34CD1" w14:textId="77777777" w:rsidR="00A712EE" w:rsidRPr="00E01ECA" w:rsidRDefault="00A712EE" w:rsidP="00A712EE">
            <w:pPr>
              <w:rPr>
                <w:rFonts w:ascii="Arial" w:hAnsi="Arial" w:cs="Arial"/>
              </w:rPr>
            </w:pPr>
            <w:r w:rsidRPr="00E01ECA">
              <w:rPr>
                <w:rFonts w:ascii="Arial" w:hAnsi="Arial" w:cs="Arial"/>
              </w:rPr>
              <w:t xml:space="preserve">Answer: No-one can be expected to be aware of all the supports and services in their local communities; especially as things are changing so often to help better address people’s needs. This is true for service providers as well as clients and their families, carers and kinship groups. </w:t>
            </w:r>
          </w:p>
          <w:p w14:paraId="7496CCEF" w14:textId="77777777" w:rsidR="00A712EE" w:rsidRDefault="00A712EE" w:rsidP="00A712EE">
            <w:pPr>
              <w:rPr>
                <w:rFonts w:ascii="Arial" w:hAnsi="Arial" w:cs="Arial"/>
              </w:rPr>
            </w:pPr>
          </w:p>
          <w:p w14:paraId="5840D2F3" w14:textId="77777777" w:rsidR="00A712EE" w:rsidRPr="00E01ECA" w:rsidRDefault="00A712EE" w:rsidP="00A712EE">
            <w:pPr>
              <w:rPr>
                <w:rFonts w:ascii="Arial" w:hAnsi="Arial" w:cs="Arial"/>
              </w:rPr>
            </w:pPr>
            <w:r>
              <w:rPr>
                <w:rFonts w:ascii="Arial" w:hAnsi="Arial" w:cs="Arial"/>
              </w:rPr>
              <w:t>Explore h</w:t>
            </w:r>
            <w:r w:rsidRPr="00E01ECA">
              <w:rPr>
                <w:rFonts w:ascii="Arial" w:hAnsi="Arial" w:cs="Arial"/>
              </w:rPr>
              <w:t xml:space="preserve">ow role modelling </w:t>
            </w:r>
            <w:r>
              <w:rPr>
                <w:rFonts w:ascii="Arial" w:hAnsi="Arial" w:cs="Arial"/>
              </w:rPr>
              <w:t>finding supports and services, and empowering others to find supports and services, is a powerful helping tool.</w:t>
            </w:r>
          </w:p>
          <w:p w14:paraId="49E9A44B" w14:textId="77777777" w:rsidR="00A712EE" w:rsidRDefault="00A712EE" w:rsidP="00A712EE">
            <w:pPr>
              <w:rPr>
                <w:rFonts w:ascii="Arial" w:hAnsi="Arial" w:cs="Arial"/>
              </w:rPr>
            </w:pPr>
          </w:p>
          <w:p w14:paraId="2350C04B" w14:textId="77777777" w:rsidR="00A712EE" w:rsidRPr="00E01ECA" w:rsidRDefault="00A712EE" w:rsidP="00A712EE">
            <w:pPr>
              <w:rPr>
                <w:rFonts w:ascii="Arial" w:hAnsi="Arial" w:cs="Arial"/>
                <w:lang w:eastAsia="en-AU"/>
              </w:rPr>
            </w:pPr>
            <w:r w:rsidRPr="00E01ECA">
              <w:rPr>
                <w:rFonts w:ascii="Arial" w:hAnsi="Arial" w:cs="Arial"/>
              </w:rPr>
              <w:t xml:space="preserve">Link to </w:t>
            </w:r>
            <w:r>
              <w:rPr>
                <w:rFonts w:ascii="Arial" w:hAnsi="Arial" w:cs="Arial"/>
              </w:rPr>
              <w:t xml:space="preserve">importance of </w:t>
            </w:r>
            <w:proofErr w:type="gramStart"/>
            <w:r>
              <w:rPr>
                <w:rFonts w:ascii="Arial" w:hAnsi="Arial" w:cs="Arial"/>
              </w:rPr>
              <w:t>seeking to have</w:t>
            </w:r>
            <w:proofErr w:type="gramEnd"/>
            <w:r>
              <w:rPr>
                <w:rFonts w:ascii="Arial" w:hAnsi="Arial" w:cs="Arial"/>
              </w:rPr>
              <w:t xml:space="preserve"> a g</w:t>
            </w:r>
            <w:r w:rsidRPr="00E54C57">
              <w:rPr>
                <w:rFonts w:ascii="Arial" w:hAnsi="Arial" w:cs="Arial"/>
                <w:iCs/>
              </w:rPr>
              <w:t>reater knowledge of supports and services outside of NDIS funding and crisis mental health services</w:t>
            </w:r>
            <w:r>
              <w:rPr>
                <w:rFonts w:ascii="Arial" w:hAnsi="Arial" w:cs="Arial"/>
                <w:iCs/>
              </w:rPr>
              <w:t xml:space="preserve"> (topic learning outcome introduced in Slide 4).</w:t>
            </w:r>
          </w:p>
          <w:p w14:paraId="002F335D" w14:textId="59740247" w:rsidR="00A712EE" w:rsidRPr="00D113BD" w:rsidRDefault="00A712EE" w:rsidP="00A712EE">
            <w:pPr>
              <w:tabs>
                <w:tab w:val="left" w:pos="3150"/>
              </w:tabs>
              <w:rPr>
                <w:lang w:eastAsia="en-AU"/>
              </w:rPr>
            </w:pPr>
          </w:p>
        </w:tc>
        <w:tc>
          <w:tcPr>
            <w:tcW w:w="2410" w:type="dxa"/>
          </w:tcPr>
          <w:p w14:paraId="2DD22039" w14:textId="77777777" w:rsidR="00A712EE" w:rsidRPr="00806EB0" w:rsidRDefault="00A712EE" w:rsidP="00A712EE">
            <w:pPr>
              <w:rPr>
                <w:rFonts w:ascii="Arial" w:hAnsi="Arial" w:cs="Arial"/>
              </w:rPr>
            </w:pPr>
          </w:p>
        </w:tc>
      </w:tr>
      <w:tr w:rsidR="00036FF8" w:rsidRPr="00806EB0" w14:paraId="05A8DA0B" w14:textId="77777777" w:rsidTr="00036FF8">
        <w:trPr>
          <w:trHeight w:val="1532"/>
        </w:trPr>
        <w:tc>
          <w:tcPr>
            <w:tcW w:w="2978" w:type="dxa"/>
          </w:tcPr>
          <w:p w14:paraId="3053A7C1" w14:textId="614237BD" w:rsidR="00036FF8" w:rsidRDefault="00036FF8" w:rsidP="00036FF8">
            <w:pPr>
              <w:rPr>
                <w:rFonts w:ascii="Arial" w:hAnsi="Arial" w:cs="Arial"/>
              </w:rPr>
            </w:pPr>
            <w:r w:rsidRPr="00806EB0">
              <w:rPr>
                <w:rFonts w:ascii="Arial" w:hAnsi="Arial" w:cs="Arial"/>
              </w:rPr>
              <w:t>3.</w:t>
            </w:r>
          </w:p>
          <w:p w14:paraId="51A09E63" w14:textId="44612EFE" w:rsidR="00036FF8" w:rsidRPr="009C719A" w:rsidRDefault="00036FF8" w:rsidP="00036FF8">
            <w:pPr>
              <w:rPr>
                <w:rFonts w:ascii="Arial" w:hAnsi="Arial" w:cs="Arial"/>
              </w:rPr>
            </w:pPr>
            <w:r>
              <w:rPr>
                <w:rFonts w:ascii="Arial" w:hAnsi="Arial" w:cs="Arial"/>
                <w:noProof/>
              </w:rPr>
              <w:drawing>
                <wp:anchor distT="0" distB="0" distL="114300" distR="114300" simplePos="0" relativeHeight="251706368" behindDoc="0" locked="0" layoutInCell="1" allowOverlap="1" wp14:anchorId="61E3B5AC" wp14:editId="77B9A1C9">
                  <wp:simplePos x="0" y="0"/>
                  <wp:positionH relativeFrom="column">
                    <wp:posOffset>-635</wp:posOffset>
                  </wp:positionH>
                  <wp:positionV relativeFrom="paragraph">
                    <wp:posOffset>168275</wp:posOffset>
                  </wp:positionV>
                  <wp:extent cx="1743075" cy="13144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Pr>
          <w:p w14:paraId="5C40B64F" w14:textId="77777777" w:rsidR="00036FF8" w:rsidRPr="00DA75B6" w:rsidRDefault="00036FF8" w:rsidP="00036FF8">
            <w:pPr>
              <w:rPr>
                <w:rFonts w:ascii="Arial" w:hAnsi="Arial" w:cs="Arial"/>
              </w:rPr>
            </w:pPr>
            <w:r w:rsidRPr="00DA75B6">
              <w:rPr>
                <w:rFonts w:ascii="Arial" w:hAnsi="Arial" w:cs="Arial"/>
              </w:rPr>
              <w:t>3 – 10 min</w:t>
            </w:r>
          </w:p>
          <w:p w14:paraId="6AAB87A8" w14:textId="399ED9EE" w:rsidR="00036FF8" w:rsidRPr="00806EB0" w:rsidRDefault="00036FF8" w:rsidP="00036FF8">
            <w:pPr>
              <w:rPr>
                <w:rFonts w:ascii="Arial" w:hAnsi="Arial" w:cs="Arial"/>
              </w:rPr>
            </w:pPr>
            <w:r w:rsidRPr="00DA75B6">
              <w:rPr>
                <w:rFonts w:ascii="Arial" w:hAnsi="Arial" w:cs="Arial"/>
              </w:rPr>
              <w:t>(7 min)</w:t>
            </w:r>
          </w:p>
        </w:tc>
        <w:tc>
          <w:tcPr>
            <w:tcW w:w="8930" w:type="dxa"/>
          </w:tcPr>
          <w:p w14:paraId="16C5789C" w14:textId="77777777" w:rsidR="00036FF8" w:rsidRPr="00DA75B6" w:rsidRDefault="00036FF8" w:rsidP="00036FF8">
            <w:pPr>
              <w:rPr>
                <w:rFonts w:ascii="Arial" w:hAnsi="Arial" w:cs="Arial"/>
                <w:b/>
                <w:bCs/>
              </w:rPr>
            </w:pPr>
            <w:r w:rsidRPr="00DA75B6">
              <w:rPr>
                <w:rFonts w:ascii="Arial" w:hAnsi="Arial" w:cs="Arial"/>
                <w:b/>
                <w:bCs/>
                <w:iCs/>
              </w:rPr>
              <w:t xml:space="preserve">ACTIVITY 1: </w:t>
            </w:r>
            <w:r w:rsidRPr="00DA75B6">
              <w:rPr>
                <w:rFonts w:ascii="Arial" w:hAnsi="Arial" w:cs="Arial"/>
                <w:b/>
                <w:bCs/>
              </w:rPr>
              <w:t xml:space="preserve">Note: Do not </w:t>
            </w:r>
            <w:r>
              <w:rPr>
                <w:rFonts w:ascii="Arial" w:hAnsi="Arial" w:cs="Arial"/>
                <w:b/>
                <w:bCs/>
              </w:rPr>
              <w:t>show</w:t>
            </w:r>
            <w:r w:rsidRPr="00DA75B6">
              <w:rPr>
                <w:rFonts w:ascii="Arial" w:hAnsi="Arial" w:cs="Arial"/>
                <w:b/>
                <w:bCs/>
              </w:rPr>
              <w:t xml:space="preserve"> this slide before asking and exploring the following question.</w:t>
            </w:r>
          </w:p>
          <w:p w14:paraId="30B0B31E" w14:textId="77777777" w:rsidR="00036FF8" w:rsidRPr="00DA75B6" w:rsidRDefault="00036FF8" w:rsidP="00036FF8">
            <w:pPr>
              <w:rPr>
                <w:rFonts w:ascii="Arial" w:hAnsi="Arial" w:cs="Arial"/>
              </w:rPr>
            </w:pPr>
          </w:p>
          <w:p w14:paraId="05D45374" w14:textId="77777777" w:rsidR="00036FF8" w:rsidRPr="00DA75B6" w:rsidRDefault="00036FF8" w:rsidP="00036FF8">
            <w:pPr>
              <w:rPr>
                <w:rFonts w:ascii="Arial" w:hAnsi="Arial" w:cs="Arial"/>
              </w:rPr>
            </w:pPr>
            <w:r w:rsidRPr="00DA75B6">
              <w:rPr>
                <w:rFonts w:ascii="Arial" w:hAnsi="Arial" w:cs="Arial"/>
                <w:b/>
                <w:bCs/>
              </w:rPr>
              <w:t xml:space="preserve">Ask “What </w:t>
            </w:r>
            <w:proofErr w:type="gramStart"/>
            <w:r w:rsidRPr="00DA75B6">
              <w:rPr>
                <w:rFonts w:ascii="Arial" w:hAnsi="Arial" w:cs="Arial"/>
                <w:b/>
                <w:bCs/>
              </w:rPr>
              <w:t>supports</w:t>
            </w:r>
            <w:proofErr w:type="gramEnd"/>
            <w:r w:rsidRPr="00DA75B6">
              <w:rPr>
                <w:rFonts w:ascii="Arial" w:hAnsi="Arial" w:cs="Arial"/>
                <w:b/>
                <w:bCs/>
              </w:rPr>
              <w:t xml:space="preserve"> and services can you think of that might be available for people living with mental health conditions outside on a funded National Disability Insurance Scheme (NDIS) package or acute mental health services”?</w:t>
            </w:r>
            <w:r w:rsidRPr="00DA75B6">
              <w:rPr>
                <w:rFonts w:ascii="Arial" w:hAnsi="Arial" w:cs="Arial"/>
              </w:rPr>
              <w:t xml:space="preserve"> Explain that ‘acute’ means both hospital and community-based mental health crisis services for people who have an urgent need for treatment.</w:t>
            </w:r>
          </w:p>
          <w:p w14:paraId="3D923C8B" w14:textId="77777777" w:rsidR="00036FF8" w:rsidRPr="00DA75B6" w:rsidRDefault="00036FF8" w:rsidP="00036FF8">
            <w:pPr>
              <w:rPr>
                <w:rFonts w:ascii="Arial" w:hAnsi="Arial" w:cs="Arial"/>
              </w:rPr>
            </w:pPr>
          </w:p>
          <w:p w14:paraId="2E296B33" w14:textId="77777777" w:rsidR="00036FF8" w:rsidRPr="00DA75B6" w:rsidRDefault="00036FF8" w:rsidP="00036FF8">
            <w:pPr>
              <w:rPr>
                <w:rFonts w:ascii="Arial" w:hAnsi="Arial" w:cs="Arial"/>
              </w:rPr>
            </w:pPr>
            <w:r>
              <w:rPr>
                <w:rFonts w:ascii="Arial" w:hAnsi="Arial" w:cs="Arial"/>
              </w:rPr>
              <w:t>List</w:t>
            </w:r>
            <w:r w:rsidRPr="00DA75B6">
              <w:rPr>
                <w:rFonts w:ascii="Arial" w:hAnsi="Arial" w:cs="Arial"/>
              </w:rPr>
              <w:t xml:space="preserve"> on </w:t>
            </w:r>
            <w:r>
              <w:rPr>
                <w:rFonts w:ascii="Arial" w:hAnsi="Arial" w:cs="Arial"/>
              </w:rPr>
              <w:t>B</w:t>
            </w:r>
            <w:r w:rsidRPr="00DA75B6">
              <w:rPr>
                <w:rFonts w:ascii="Arial" w:hAnsi="Arial" w:cs="Arial"/>
              </w:rPr>
              <w:t>utcher</w:t>
            </w:r>
            <w:r>
              <w:rPr>
                <w:rFonts w:ascii="Arial" w:hAnsi="Arial" w:cs="Arial"/>
              </w:rPr>
              <w:t>’</w:t>
            </w:r>
            <w:r w:rsidRPr="00DA75B6">
              <w:rPr>
                <w:rFonts w:ascii="Arial" w:hAnsi="Arial" w:cs="Arial"/>
              </w:rPr>
              <w:t xml:space="preserve">s </w:t>
            </w:r>
            <w:r>
              <w:rPr>
                <w:rFonts w:ascii="Arial" w:hAnsi="Arial" w:cs="Arial"/>
              </w:rPr>
              <w:t>P</w:t>
            </w:r>
            <w:r w:rsidRPr="00DA75B6">
              <w:rPr>
                <w:rFonts w:ascii="Arial" w:hAnsi="Arial" w:cs="Arial"/>
              </w:rPr>
              <w:t xml:space="preserve">aper a few </w:t>
            </w:r>
            <w:proofErr w:type="gramStart"/>
            <w:r w:rsidRPr="00DA75B6">
              <w:rPr>
                <w:rFonts w:ascii="Arial" w:hAnsi="Arial" w:cs="Arial"/>
              </w:rPr>
              <w:t>people’s</w:t>
            </w:r>
            <w:proofErr w:type="gramEnd"/>
            <w:r w:rsidRPr="00DA75B6">
              <w:rPr>
                <w:rFonts w:ascii="Arial" w:hAnsi="Arial" w:cs="Arial"/>
              </w:rPr>
              <w:t xml:space="preserve"> identified supports and services. You might also highlight any comments related to the need for everyone to acquire a greater knowledge of supports and services outside of the NDIS and MH. </w:t>
            </w:r>
          </w:p>
          <w:p w14:paraId="0602610B" w14:textId="77777777" w:rsidR="00036FF8" w:rsidRPr="00DA75B6" w:rsidRDefault="00036FF8" w:rsidP="00036FF8">
            <w:pPr>
              <w:rPr>
                <w:rFonts w:ascii="Arial" w:hAnsi="Arial" w:cs="Arial"/>
              </w:rPr>
            </w:pPr>
          </w:p>
          <w:p w14:paraId="24518A7C" w14:textId="77777777" w:rsidR="00036FF8" w:rsidRPr="00DA75B6" w:rsidRDefault="00036FF8" w:rsidP="00036FF8">
            <w:pPr>
              <w:rPr>
                <w:rFonts w:ascii="Arial" w:hAnsi="Arial" w:cs="Arial"/>
              </w:rPr>
            </w:pPr>
            <w:r w:rsidRPr="00DA75B6">
              <w:rPr>
                <w:rFonts w:ascii="Arial" w:hAnsi="Arial" w:cs="Arial"/>
              </w:rPr>
              <w:t>After the activity present the slide</w:t>
            </w:r>
            <w:r>
              <w:rPr>
                <w:rFonts w:ascii="Arial" w:hAnsi="Arial" w:cs="Arial"/>
              </w:rPr>
              <w:t>.</w:t>
            </w:r>
            <w:r w:rsidRPr="00DA75B6">
              <w:rPr>
                <w:rFonts w:ascii="Arial" w:hAnsi="Arial" w:cs="Arial"/>
              </w:rPr>
              <w:t xml:space="preserve"> </w:t>
            </w:r>
            <w:r>
              <w:rPr>
                <w:rFonts w:ascii="Arial" w:hAnsi="Arial" w:cs="Arial"/>
              </w:rPr>
              <w:t>E</w:t>
            </w:r>
            <w:r w:rsidRPr="00DA75B6">
              <w:rPr>
                <w:rFonts w:ascii="Arial" w:hAnsi="Arial" w:cs="Arial"/>
              </w:rPr>
              <w:t xml:space="preserve">xplain that there are many more people living with </w:t>
            </w:r>
            <w:r>
              <w:rPr>
                <w:rFonts w:ascii="Arial" w:hAnsi="Arial" w:cs="Arial"/>
              </w:rPr>
              <w:t>mental health</w:t>
            </w:r>
            <w:r w:rsidRPr="00DA75B6">
              <w:rPr>
                <w:rFonts w:ascii="Arial" w:hAnsi="Arial" w:cs="Arial"/>
              </w:rPr>
              <w:t xml:space="preserve"> conditions than will receive NDIS packages (i.e. 64,000 of 290,000 will get an NDIS package with the gap being 226,000 people) as well as 153,600 MH carers who need help.</w:t>
            </w:r>
          </w:p>
          <w:p w14:paraId="673A8652" w14:textId="77777777" w:rsidR="00036FF8" w:rsidRPr="00DA75B6" w:rsidRDefault="00036FF8" w:rsidP="00036FF8">
            <w:pPr>
              <w:rPr>
                <w:rFonts w:ascii="Arial" w:hAnsi="Arial" w:cs="Arial"/>
              </w:rPr>
            </w:pPr>
          </w:p>
          <w:p w14:paraId="19E919A1" w14:textId="4B3FD85F" w:rsidR="00036FF8" w:rsidRPr="00C104FF" w:rsidRDefault="00036FF8" w:rsidP="00036FF8">
            <w:pPr>
              <w:tabs>
                <w:tab w:val="left" w:pos="2400"/>
              </w:tabs>
              <w:rPr>
                <w:rFonts w:ascii="Arial" w:hAnsi="Arial" w:cs="Arial"/>
              </w:rPr>
            </w:pPr>
            <w:r w:rsidRPr="00DA75B6">
              <w:rPr>
                <w:rFonts w:ascii="Arial" w:hAnsi="Arial" w:cs="Arial"/>
              </w:rPr>
              <w:t xml:space="preserve">Explain we all need to strengthen our knowledge about </w:t>
            </w:r>
            <w:r>
              <w:rPr>
                <w:rFonts w:ascii="Arial" w:hAnsi="Arial" w:cs="Arial"/>
              </w:rPr>
              <w:t xml:space="preserve">community and </w:t>
            </w:r>
            <w:r w:rsidRPr="00DA75B6">
              <w:rPr>
                <w:rFonts w:ascii="Arial" w:hAnsi="Arial" w:cs="Arial"/>
              </w:rPr>
              <w:t xml:space="preserve">mainstream supports and services to better help people living with </w:t>
            </w:r>
            <w:r>
              <w:rPr>
                <w:rFonts w:ascii="Arial" w:hAnsi="Arial" w:cs="Arial"/>
              </w:rPr>
              <w:t>mental health challenges</w:t>
            </w:r>
            <w:r w:rsidRPr="00DA75B6">
              <w:rPr>
                <w:rFonts w:ascii="Arial" w:hAnsi="Arial" w:cs="Arial"/>
              </w:rPr>
              <w:t xml:space="preserve">. That is, that we need to reduce reliance on NDIS funded services and </w:t>
            </w:r>
            <w:r>
              <w:rPr>
                <w:rFonts w:ascii="Arial" w:hAnsi="Arial" w:cs="Arial"/>
              </w:rPr>
              <w:t>acute/crisis mental health services</w:t>
            </w:r>
            <w:r w:rsidRPr="00DA75B6">
              <w:rPr>
                <w:rFonts w:ascii="Arial" w:hAnsi="Arial" w:cs="Arial"/>
              </w:rPr>
              <w:t xml:space="preserve"> to help people have more fulfilling lives</w:t>
            </w:r>
            <w:r>
              <w:rPr>
                <w:rFonts w:ascii="Arial" w:hAnsi="Arial" w:cs="Arial"/>
              </w:rPr>
              <w:t xml:space="preserve"> in the communities of their choice</w:t>
            </w:r>
            <w:r w:rsidRPr="00DA75B6">
              <w:rPr>
                <w:rFonts w:ascii="Arial" w:hAnsi="Arial" w:cs="Arial"/>
              </w:rPr>
              <w:t>.</w:t>
            </w:r>
          </w:p>
        </w:tc>
        <w:tc>
          <w:tcPr>
            <w:tcW w:w="2410" w:type="dxa"/>
          </w:tcPr>
          <w:p w14:paraId="59943B71" w14:textId="77777777" w:rsidR="00036FF8" w:rsidRPr="00DA75B6" w:rsidRDefault="00036FF8" w:rsidP="00036FF8">
            <w:pPr>
              <w:rPr>
                <w:rFonts w:ascii="Arial" w:hAnsi="Arial" w:cs="Arial"/>
                <w:b/>
                <w:bCs/>
                <w:color w:val="FF0000"/>
              </w:rPr>
            </w:pPr>
            <w:r w:rsidRPr="00DA75B6">
              <w:rPr>
                <w:rFonts w:ascii="Arial" w:hAnsi="Arial" w:cs="Arial"/>
                <w:color w:val="FF0000"/>
              </w:rPr>
              <w:lastRenderedPageBreak/>
              <w:t>Butcher’s Paper -</w:t>
            </w:r>
            <w:r w:rsidRPr="00DA75B6">
              <w:rPr>
                <w:rFonts w:ascii="Arial" w:hAnsi="Arial" w:cs="Arial"/>
                <w:b/>
                <w:bCs/>
                <w:color w:val="FF0000"/>
              </w:rPr>
              <w:t xml:space="preserve"> Types of Supports &amp; Services</w:t>
            </w:r>
          </w:p>
          <w:p w14:paraId="26B94E12" w14:textId="77777777" w:rsidR="00036FF8" w:rsidRPr="00DA75B6" w:rsidRDefault="00036FF8" w:rsidP="00036FF8">
            <w:pPr>
              <w:rPr>
                <w:rFonts w:ascii="Arial" w:hAnsi="Arial" w:cs="Arial"/>
              </w:rPr>
            </w:pPr>
          </w:p>
          <w:p w14:paraId="2DF4D139" w14:textId="77777777" w:rsidR="00036FF8" w:rsidRPr="00DA75B6" w:rsidRDefault="00036FF8" w:rsidP="00036FF8">
            <w:pPr>
              <w:rPr>
                <w:rFonts w:ascii="Arial" w:hAnsi="Arial" w:cs="Arial"/>
              </w:rPr>
            </w:pPr>
            <w:r w:rsidRPr="00DA75B6">
              <w:rPr>
                <w:rFonts w:ascii="Arial" w:hAnsi="Arial" w:cs="Arial"/>
              </w:rPr>
              <w:t>Markers</w:t>
            </w:r>
          </w:p>
          <w:p w14:paraId="1E88EAEA" w14:textId="240B3287" w:rsidR="00036FF8" w:rsidRPr="00806EB0" w:rsidRDefault="00036FF8" w:rsidP="00036FF8">
            <w:pPr>
              <w:rPr>
                <w:rFonts w:ascii="Arial" w:hAnsi="Arial" w:cs="Arial"/>
              </w:rPr>
            </w:pPr>
            <w:r w:rsidRPr="00DA75B6">
              <w:rPr>
                <w:rFonts w:ascii="Arial" w:hAnsi="Arial" w:cs="Arial"/>
              </w:rPr>
              <w:t>Blu Tac</w:t>
            </w:r>
          </w:p>
        </w:tc>
      </w:tr>
      <w:tr w:rsidR="00E83FAB" w:rsidRPr="00806EB0" w14:paraId="40E8FC62" w14:textId="77777777" w:rsidTr="00E83FAB">
        <w:trPr>
          <w:trHeight w:val="3099"/>
        </w:trPr>
        <w:tc>
          <w:tcPr>
            <w:tcW w:w="2978" w:type="dxa"/>
          </w:tcPr>
          <w:p w14:paraId="0C6EC307" w14:textId="77777777" w:rsidR="00E83FAB" w:rsidRDefault="00E83FAB" w:rsidP="00E83FAB">
            <w:pPr>
              <w:rPr>
                <w:rFonts w:ascii="Arial" w:hAnsi="Arial" w:cs="Arial"/>
              </w:rPr>
            </w:pPr>
            <w:r w:rsidRPr="00806EB0">
              <w:rPr>
                <w:rFonts w:ascii="Arial" w:hAnsi="Arial" w:cs="Arial"/>
              </w:rPr>
              <w:t>4.</w:t>
            </w:r>
          </w:p>
          <w:p w14:paraId="522FE5B2" w14:textId="5C8EA4EA" w:rsidR="00E83FAB" w:rsidRPr="003D11C9" w:rsidRDefault="00E83FAB" w:rsidP="00E83FAB">
            <w:pPr>
              <w:rPr>
                <w:rFonts w:ascii="Arial" w:hAnsi="Arial" w:cs="Arial"/>
              </w:rPr>
            </w:pPr>
            <w:r>
              <w:rPr>
                <w:rFonts w:ascii="Arial" w:hAnsi="Arial" w:cs="Arial"/>
                <w:noProof/>
              </w:rPr>
              <w:drawing>
                <wp:anchor distT="0" distB="0" distL="114300" distR="114300" simplePos="0" relativeHeight="251720704" behindDoc="0" locked="0" layoutInCell="1" allowOverlap="1" wp14:anchorId="5179DCDA" wp14:editId="64E7F925">
                  <wp:simplePos x="0" y="0"/>
                  <wp:positionH relativeFrom="column">
                    <wp:posOffset>-635</wp:posOffset>
                  </wp:positionH>
                  <wp:positionV relativeFrom="paragraph">
                    <wp:posOffset>3810</wp:posOffset>
                  </wp:positionV>
                  <wp:extent cx="1743075" cy="13144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Pr>
          <w:p w14:paraId="5D23315E" w14:textId="77777777" w:rsidR="00E83FAB" w:rsidRPr="00E82757" w:rsidRDefault="00E83FAB" w:rsidP="00E83FAB">
            <w:pPr>
              <w:rPr>
                <w:rFonts w:ascii="Arial" w:hAnsi="Arial" w:cs="Arial"/>
                <w:bCs/>
                <w:iCs/>
                <w:lang w:val="en-GB"/>
              </w:rPr>
            </w:pPr>
            <w:r w:rsidRPr="00E82757">
              <w:rPr>
                <w:rFonts w:ascii="Arial" w:hAnsi="Arial" w:cs="Arial"/>
                <w:bCs/>
                <w:iCs/>
                <w:lang w:val="en-GB"/>
              </w:rPr>
              <w:t xml:space="preserve">10 </w:t>
            </w:r>
            <w:r>
              <w:rPr>
                <w:rFonts w:ascii="Arial" w:hAnsi="Arial" w:cs="Arial"/>
                <w:bCs/>
                <w:iCs/>
                <w:lang w:val="en-GB"/>
              </w:rPr>
              <w:t xml:space="preserve">– 12 </w:t>
            </w:r>
            <w:r w:rsidRPr="00E82757">
              <w:rPr>
                <w:rFonts w:ascii="Arial" w:hAnsi="Arial" w:cs="Arial"/>
                <w:bCs/>
                <w:iCs/>
                <w:lang w:val="en-GB"/>
              </w:rPr>
              <w:t>min</w:t>
            </w:r>
          </w:p>
          <w:p w14:paraId="3AAD3900" w14:textId="2A29DE08" w:rsidR="00E83FAB" w:rsidRPr="00806EB0" w:rsidRDefault="00E83FAB" w:rsidP="00E83FAB">
            <w:pPr>
              <w:spacing w:line="360" w:lineRule="auto"/>
              <w:rPr>
                <w:rFonts w:ascii="Arial" w:hAnsi="Arial" w:cs="Arial"/>
                <w:bCs/>
                <w:iCs/>
                <w:lang w:val="en-GB"/>
              </w:rPr>
            </w:pPr>
            <w:r w:rsidRPr="00E82757">
              <w:rPr>
                <w:rFonts w:ascii="Arial" w:hAnsi="Arial" w:cs="Arial"/>
                <w:bCs/>
                <w:iCs/>
                <w:lang w:val="en-GB"/>
              </w:rPr>
              <w:t>(2 min)</w:t>
            </w:r>
          </w:p>
        </w:tc>
        <w:tc>
          <w:tcPr>
            <w:tcW w:w="8930" w:type="dxa"/>
          </w:tcPr>
          <w:p w14:paraId="2337AE8D" w14:textId="77777777" w:rsidR="00E83FAB" w:rsidRPr="001F76E6" w:rsidRDefault="00E83FAB" w:rsidP="00E83FAB">
            <w:pPr>
              <w:rPr>
                <w:rFonts w:ascii="Arial" w:hAnsi="Arial" w:cs="Arial"/>
                <w:b/>
                <w:iCs/>
                <w:lang w:val="en-GB"/>
              </w:rPr>
            </w:pPr>
            <w:r>
              <w:rPr>
                <w:rFonts w:ascii="Arial" w:hAnsi="Arial" w:cs="Arial"/>
                <w:b/>
                <w:iCs/>
                <w:lang w:val="en-GB"/>
              </w:rPr>
              <w:t>What will I learn?</w:t>
            </w:r>
          </w:p>
          <w:p w14:paraId="2A30224D" w14:textId="77777777" w:rsidR="00E83FAB" w:rsidRDefault="00E83FAB" w:rsidP="00E83FAB">
            <w:pPr>
              <w:rPr>
                <w:rFonts w:ascii="Arial" w:hAnsi="Arial" w:cs="Arial"/>
                <w:bCs/>
                <w:iCs/>
                <w:lang w:val="en-GB"/>
              </w:rPr>
            </w:pPr>
          </w:p>
          <w:p w14:paraId="13A0BDF7" w14:textId="77777777" w:rsidR="00E83FAB" w:rsidRPr="00E82757" w:rsidRDefault="00E83FAB" w:rsidP="00E83FAB">
            <w:pPr>
              <w:rPr>
                <w:rFonts w:ascii="Arial" w:hAnsi="Arial" w:cs="Arial"/>
                <w:bCs/>
                <w:iCs/>
                <w:lang w:val="en-GB"/>
              </w:rPr>
            </w:pPr>
            <w:r w:rsidRPr="00E82757">
              <w:rPr>
                <w:rFonts w:ascii="Arial" w:hAnsi="Arial" w:cs="Arial"/>
                <w:bCs/>
                <w:iCs/>
                <w:lang w:val="en-GB"/>
              </w:rPr>
              <w:t xml:space="preserve">Introduce learning </w:t>
            </w:r>
            <w:r>
              <w:rPr>
                <w:rFonts w:ascii="Arial" w:hAnsi="Arial" w:cs="Arial"/>
                <w:bCs/>
                <w:iCs/>
                <w:lang w:val="en-GB"/>
              </w:rPr>
              <w:t>topic</w:t>
            </w:r>
            <w:r w:rsidRPr="00E82757">
              <w:rPr>
                <w:rFonts w:ascii="Arial" w:hAnsi="Arial" w:cs="Arial"/>
                <w:bCs/>
                <w:iCs/>
                <w:lang w:val="en-GB"/>
              </w:rPr>
              <w:t xml:space="preserve"> and learning outcome: Greater knowledge of supports and services outside of NDIS</w:t>
            </w:r>
            <w:r>
              <w:rPr>
                <w:rFonts w:ascii="Arial" w:hAnsi="Arial" w:cs="Arial"/>
                <w:bCs/>
                <w:iCs/>
                <w:lang w:val="en-GB"/>
              </w:rPr>
              <w:t xml:space="preserve"> funding</w:t>
            </w:r>
            <w:r w:rsidRPr="00E82757">
              <w:rPr>
                <w:rFonts w:ascii="Arial" w:hAnsi="Arial" w:cs="Arial"/>
                <w:bCs/>
                <w:iCs/>
                <w:lang w:val="en-GB"/>
              </w:rPr>
              <w:t xml:space="preserve"> and </w:t>
            </w:r>
            <w:r>
              <w:rPr>
                <w:rFonts w:ascii="Arial" w:hAnsi="Arial" w:cs="Arial"/>
                <w:bCs/>
                <w:iCs/>
                <w:lang w:val="en-GB"/>
              </w:rPr>
              <w:t>crisis mental health services</w:t>
            </w:r>
            <w:r w:rsidRPr="00E82757">
              <w:rPr>
                <w:rFonts w:ascii="Arial" w:hAnsi="Arial" w:cs="Arial"/>
                <w:bCs/>
                <w:iCs/>
                <w:lang w:val="en-GB"/>
              </w:rPr>
              <w:t>.</w:t>
            </w:r>
          </w:p>
          <w:p w14:paraId="18A465FA" w14:textId="77777777" w:rsidR="00E83FAB" w:rsidRPr="00E82757" w:rsidRDefault="00E83FAB" w:rsidP="00E83FAB">
            <w:pPr>
              <w:rPr>
                <w:rFonts w:ascii="Arial" w:hAnsi="Arial" w:cs="Arial"/>
                <w:bCs/>
                <w:iCs/>
                <w:lang w:val="en-GB"/>
              </w:rPr>
            </w:pPr>
          </w:p>
          <w:p w14:paraId="75E8F8F7" w14:textId="77777777" w:rsidR="00E83FAB" w:rsidRDefault="00E83FAB" w:rsidP="00E83FAB">
            <w:pPr>
              <w:rPr>
                <w:rFonts w:ascii="Arial" w:hAnsi="Arial" w:cs="Arial"/>
                <w:bCs/>
                <w:iCs/>
                <w:lang w:val="en-GB"/>
              </w:rPr>
            </w:pPr>
            <w:r w:rsidRPr="00E82757">
              <w:rPr>
                <w:rFonts w:ascii="Arial" w:hAnsi="Arial" w:cs="Arial"/>
                <w:bCs/>
                <w:iCs/>
                <w:lang w:val="en-GB"/>
              </w:rPr>
              <w:t>Briefly reference what you will learn and then ask if people have other expectations of this session. Document other expectations on Butchers Paper (this will also be revisited at the end of the module).</w:t>
            </w:r>
          </w:p>
          <w:p w14:paraId="05A41112" w14:textId="77777777" w:rsidR="00E83FAB" w:rsidRDefault="00E83FAB" w:rsidP="00E83FAB">
            <w:pPr>
              <w:rPr>
                <w:rFonts w:ascii="Arial" w:hAnsi="Arial" w:cs="Arial"/>
                <w:bCs/>
                <w:iCs/>
                <w:lang w:val="en-GB"/>
              </w:rPr>
            </w:pPr>
          </w:p>
          <w:p w14:paraId="128BC0F2" w14:textId="022FA467" w:rsidR="00E83FAB" w:rsidRPr="00806EB0" w:rsidRDefault="00E83FAB" w:rsidP="00E83FAB">
            <w:pPr>
              <w:rPr>
                <w:rFonts w:ascii="Arial" w:hAnsi="Arial" w:cs="Arial"/>
                <w:bCs/>
                <w:iCs/>
                <w:lang w:val="en-GB"/>
              </w:rPr>
            </w:pPr>
            <w:r>
              <w:rPr>
                <w:rFonts w:ascii="Arial" w:hAnsi="Arial" w:cs="Arial"/>
                <w:bCs/>
                <w:iCs/>
                <w:lang w:val="en-GB"/>
              </w:rPr>
              <w:t xml:space="preserve">Reinforce that people will not be learning about specific services in their community but </w:t>
            </w:r>
            <w:r>
              <w:rPr>
                <w:rFonts w:ascii="Arial" w:hAnsi="Arial" w:cs="Arial"/>
                <w:bCs/>
                <w:iCs/>
                <w:u w:val="single"/>
                <w:lang w:val="en-GB"/>
              </w:rPr>
              <w:t>types</w:t>
            </w:r>
            <w:r>
              <w:rPr>
                <w:rFonts w:ascii="Arial" w:hAnsi="Arial" w:cs="Arial"/>
                <w:bCs/>
                <w:iCs/>
                <w:lang w:val="en-GB"/>
              </w:rPr>
              <w:t xml:space="preserve"> of services that they are encouraged to learn more about.</w:t>
            </w:r>
          </w:p>
        </w:tc>
        <w:tc>
          <w:tcPr>
            <w:tcW w:w="2410" w:type="dxa"/>
          </w:tcPr>
          <w:p w14:paraId="78C2B41E" w14:textId="77777777" w:rsidR="00E83FAB" w:rsidRPr="00E82757" w:rsidRDefault="00E83FAB" w:rsidP="00E83FAB">
            <w:pPr>
              <w:rPr>
                <w:rFonts w:ascii="Arial" w:hAnsi="Arial" w:cs="Arial"/>
                <w:b/>
                <w:bCs/>
              </w:rPr>
            </w:pPr>
            <w:r w:rsidRPr="00E82757">
              <w:rPr>
                <w:rFonts w:ascii="Arial" w:hAnsi="Arial" w:cs="Arial"/>
                <w:color w:val="FF0000"/>
              </w:rPr>
              <w:t>Butcher</w:t>
            </w:r>
            <w:r>
              <w:rPr>
                <w:rFonts w:ascii="Arial" w:hAnsi="Arial" w:cs="Arial"/>
                <w:color w:val="FF0000"/>
              </w:rPr>
              <w:t>’</w:t>
            </w:r>
            <w:r w:rsidRPr="00E82757">
              <w:rPr>
                <w:rFonts w:ascii="Arial" w:hAnsi="Arial" w:cs="Arial"/>
                <w:color w:val="FF0000"/>
              </w:rPr>
              <w:t xml:space="preserve">s Paper </w:t>
            </w:r>
            <w:r w:rsidRPr="00E82757">
              <w:rPr>
                <w:rFonts w:ascii="Arial" w:hAnsi="Arial" w:cs="Arial"/>
              </w:rPr>
              <w:t xml:space="preserve">– </w:t>
            </w:r>
            <w:r w:rsidRPr="00E82757">
              <w:rPr>
                <w:rFonts w:ascii="Arial" w:hAnsi="Arial" w:cs="Arial"/>
                <w:b/>
                <w:bCs/>
                <w:color w:val="FF0000"/>
              </w:rPr>
              <w:t>Other Expectations</w:t>
            </w:r>
          </w:p>
          <w:p w14:paraId="6084E5A6" w14:textId="77777777" w:rsidR="00E83FAB" w:rsidRPr="00E82757" w:rsidRDefault="00E83FAB" w:rsidP="00E83FAB">
            <w:pPr>
              <w:rPr>
                <w:rFonts w:ascii="Arial" w:hAnsi="Arial" w:cs="Arial"/>
              </w:rPr>
            </w:pPr>
          </w:p>
          <w:p w14:paraId="656B00B9" w14:textId="77777777" w:rsidR="00E83FAB" w:rsidRPr="00E82757" w:rsidRDefault="00E83FAB" w:rsidP="00E83FAB">
            <w:pPr>
              <w:rPr>
                <w:rFonts w:ascii="Arial" w:hAnsi="Arial" w:cs="Arial"/>
              </w:rPr>
            </w:pPr>
            <w:r w:rsidRPr="00E82757">
              <w:rPr>
                <w:rFonts w:ascii="Arial" w:hAnsi="Arial" w:cs="Arial"/>
              </w:rPr>
              <w:t>Markers</w:t>
            </w:r>
          </w:p>
          <w:p w14:paraId="1675D13E" w14:textId="550796DE" w:rsidR="00E83FAB" w:rsidRPr="00806EB0" w:rsidRDefault="00E83FAB" w:rsidP="00E83FAB">
            <w:pPr>
              <w:rPr>
                <w:rFonts w:ascii="Arial" w:hAnsi="Arial" w:cs="Arial"/>
              </w:rPr>
            </w:pPr>
            <w:r w:rsidRPr="00E82757">
              <w:rPr>
                <w:rFonts w:ascii="Arial" w:hAnsi="Arial" w:cs="Arial"/>
              </w:rPr>
              <w:t>Blu Tac</w:t>
            </w:r>
          </w:p>
        </w:tc>
      </w:tr>
      <w:tr w:rsidR="005A5343" w:rsidRPr="00806EB0" w14:paraId="583E264C" w14:textId="77777777" w:rsidTr="005A5343">
        <w:trPr>
          <w:trHeight w:val="965"/>
        </w:trPr>
        <w:tc>
          <w:tcPr>
            <w:tcW w:w="2978" w:type="dxa"/>
          </w:tcPr>
          <w:p w14:paraId="744DB931" w14:textId="77777777" w:rsidR="005A5343" w:rsidRDefault="005A5343" w:rsidP="005A5343">
            <w:pPr>
              <w:rPr>
                <w:rFonts w:ascii="Arial" w:hAnsi="Arial" w:cs="Arial"/>
              </w:rPr>
            </w:pPr>
            <w:r w:rsidRPr="00806EB0">
              <w:rPr>
                <w:rFonts w:ascii="Arial" w:hAnsi="Arial" w:cs="Arial"/>
              </w:rPr>
              <w:t>5.</w:t>
            </w:r>
          </w:p>
          <w:p w14:paraId="07040683" w14:textId="6BBCAE60" w:rsidR="005A5343" w:rsidRPr="003D11C9" w:rsidRDefault="005A5343" w:rsidP="005A5343">
            <w:pPr>
              <w:rPr>
                <w:rFonts w:ascii="Arial" w:hAnsi="Arial" w:cs="Arial"/>
              </w:rPr>
            </w:pPr>
            <w:r>
              <w:rPr>
                <w:rFonts w:ascii="Arial" w:hAnsi="Arial" w:cs="Arial"/>
                <w:noProof/>
              </w:rPr>
              <w:drawing>
                <wp:anchor distT="0" distB="0" distL="114300" distR="114300" simplePos="0" relativeHeight="251734016" behindDoc="0" locked="0" layoutInCell="1" allowOverlap="1" wp14:anchorId="5B404895" wp14:editId="6297FD22">
                  <wp:simplePos x="0" y="0"/>
                  <wp:positionH relativeFrom="column">
                    <wp:posOffset>-635</wp:posOffset>
                  </wp:positionH>
                  <wp:positionV relativeFrom="paragraph">
                    <wp:posOffset>0</wp:posOffset>
                  </wp:positionV>
                  <wp:extent cx="1743075" cy="13144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Pr>
          <w:p w14:paraId="719637D8" w14:textId="77777777" w:rsidR="005A5343" w:rsidRPr="00E82757" w:rsidRDefault="005A5343" w:rsidP="005A5343">
            <w:pPr>
              <w:rPr>
                <w:rFonts w:ascii="Arial" w:hAnsi="Arial" w:cs="Arial"/>
              </w:rPr>
            </w:pPr>
            <w:r w:rsidRPr="00E82757">
              <w:rPr>
                <w:rFonts w:ascii="Arial" w:hAnsi="Arial" w:cs="Arial"/>
              </w:rPr>
              <w:t xml:space="preserve">12 </w:t>
            </w:r>
            <w:r>
              <w:rPr>
                <w:rFonts w:ascii="Arial" w:hAnsi="Arial" w:cs="Arial"/>
              </w:rPr>
              <w:t xml:space="preserve">– 15 </w:t>
            </w:r>
            <w:r w:rsidRPr="00E82757">
              <w:rPr>
                <w:rFonts w:ascii="Arial" w:hAnsi="Arial" w:cs="Arial"/>
              </w:rPr>
              <w:t>min</w:t>
            </w:r>
          </w:p>
          <w:p w14:paraId="53E5371D" w14:textId="2AE95E18" w:rsidR="005A5343" w:rsidRPr="00806EB0" w:rsidRDefault="005A5343" w:rsidP="005A5343">
            <w:pPr>
              <w:rPr>
                <w:rFonts w:ascii="Arial" w:hAnsi="Arial" w:cs="Arial"/>
              </w:rPr>
            </w:pPr>
            <w:r w:rsidRPr="00E82757">
              <w:rPr>
                <w:rFonts w:ascii="Arial" w:hAnsi="Arial" w:cs="Arial"/>
              </w:rPr>
              <w:t>(</w:t>
            </w:r>
            <w:r>
              <w:rPr>
                <w:rFonts w:ascii="Arial" w:hAnsi="Arial" w:cs="Arial"/>
              </w:rPr>
              <w:t>3</w:t>
            </w:r>
            <w:r w:rsidRPr="00E82757">
              <w:rPr>
                <w:rFonts w:ascii="Arial" w:hAnsi="Arial" w:cs="Arial"/>
              </w:rPr>
              <w:t xml:space="preserve"> min)</w:t>
            </w:r>
          </w:p>
        </w:tc>
        <w:tc>
          <w:tcPr>
            <w:tcW w:w="8930" w:type="dxa"/>
          </w:tcPr>
          <w:p w14:paraId="547FA734" w14:textId="77777777" w:rsidR="005A5343" w:rsidRPr="001F76E6" w:rsidRDefault="005A5343" w:rsidP="005A5343">
            <w:pPr>
              <w:rPr>
                <w:rFonts w:ascii="Arial" w:hAnsi="Arial" w:cs="Arial"/>
                <w:b/>
                <w:bCs/>
              </w:rPr>
            </w:pPr>
            <w:r>
              <w:rPr>
                <w:rFonts w:ascii="Arial" w:hAnsi="Arial" w:cs="Arial"/>
                <w:b/>
                <w:bCs/>
              </w:rPr>
              <w:t>What are mainstream services?</w:t>
            </w:r>
          </w:p>
          <w:p w14:paraId="403E5D24" w14:textId="77777777" w:rsidR="005A5343" w:rsidRDefault="005A5343" w:rsidP="005A5343">
            <w:pPr>
              <w:rPr>
                <w:rFonts w:ascii="Arial" w:hAnsi="Arial" w:cs="Arial"/>
              </w:rPr>
            </w:pPr>
          </w:p>
          <w:p w14:paraId="33881375" w14:textId="77777777" w:rsidR="005A5343" w:rsidRPr="00623B94" w:rsidRDefault="005A5343" w:rsidP="005A5343">
            <w:pPr>
              <w:rPr>
                <w:rFonts w:ascii="Arial" w:hAnsi="Arial" w:cs="Arial"/>
              </w:rPr>
            </w:pPr>
            <w:r>
              <w:rPr>
                <w:rFonts w:ascii="Arial" w:hAnsi="Arial" w:cs="Arial"/>
                <w:b/>
                <w:bCs/>
              </w:rPr>
              <w:t>The NDIS defines m</w:t>
            </w:r>
            <w:r w:rsidRPr="00DC7276">
              <w:rPr>
                <w:rFonts w:ascii="Arial" w:hAnsi="Arial" w:cs="Arial"/>
                <w:b/>
                <w:bCs/>
              </w:rPr>
              <w:t>ainstream services a</w:t>
            </w:r>
            <w:r>
              <w:rPr>
                <w:rFonts w:ascii="Arial" w:hAnsi="Arial" w:cs="Arial"/>
                <w:b/>
                <w:bCs/>
              </w:rPr>
              <w:t>s</w:t>
            </w:r>
            <w:r w:rsidRPr="00DC7276">
              <w:rPr>
                <w:rFonts w:ascii="Arial" w:hAnsi="Arial" w:cs="Arial"/>
                <w:b/>
                <w:bCs/>
              </w:rPr>
              <w:t xml:space="preserve"> </w:t>
            </w:r>
            <w:r w:rsidRPr="00623B94">
              <w:rPr>
                <w:rFonts w:ascii="Arial" w:hAnsi="Arial" w:cs="Arial"/>
                <w:b/>
                <w:bCs/>
                <w:u w:val="single"/>
              </w:rPr>
              <w:t>non-disability specific services</w:t>
            </w:r>
            <w:r w:rsidRPr="00DC7276">
              <w:rPr>
                <w:rFonts w:ascii="Arial" w:hAnsi="Arial" w:cs="Arial"/>
                <w:b/>
                <w:bCs/>
              </w:rPr>
              <w:t xml:space="preserve"> and organisations</w:t>
            </w:r>
            <w:r w:rsidRPr="00623B94">
              <w:rPr>
                <w:rFonts w:ascii="Arial" w:hAnsi="Arial" w:cs="Arial"/>
              </w:rPr>
              <w:t>, e.g., health, mental health, education, employment, justice, housing and child protection services.</w:t>
            </w:r>
          </w:p>
          <w:p w14:paraId="065F4021" w14:textId="77777777" w:rsidR="005A5343" w:rsidRDefault="005A5343" w:rsidP="005A5343">
            <w:pPr>
              <w:rPr>
                <w:rFonts w:ascii="Arial" w:hAnsi="Arial" w:cs="Arial"/>
              </w:rPr>
            </w:pPr>
          </w:p>
          <w:p w14:paraId="0F2BF68D" w14:textId="77777777" w:rsidR="005A5343" w:rsidRPr="00E82757" w:rsidRDefault="005A5343" w:rsidP="005A5343">
            <w:pPr>
              <w:rPr>
                <w:rFonts w:ascii="Arial" w:hAnsi="Arial" w:cs="Arial"/>
              </w:rPr>
            </w:pPr>
            <w:r w:rsidRPr="00E82757">
              <w:rPr>
                <w:rFonts w:ascii="Arial" w:hAnsi="Arial" w:cs="Arial"/>
              </w:rPr>
              <w:t>Explain that the NDIS is part of a broader system of supports and services</w:t>
            </w:r>
            <w:r>
              <w:rPr>
                <w:rFonts w:ascii="Arial" w:hAnsi="Arial" w:cs="Arial"/>
              </w:rPr>
              <w:t xml:space="preserve"> that should be available for all Australians, including people living with mental health challenges.</w:t>
            </w:r>
          </w:p>
          <w:p w14:paraId="249E3A6B" w14:textId="77777777" w:rsidR="005A5343" w:rsidRPr="00E82757" w:rsidRDefault="005A5343" w:rsidP="005A5343">
            <w:pPr>
              <w:rPr>
                <w:rFonts w:ascii="Arial" w:hAnsi="Arial" w:cs="Arial"/>
              </w:rPr>
            </w:pPr>
          </w:p>
          <w:p w14:paraId="6533E160" w14:textId="77777777" w:rsidR="005A5343" w:rsidRDefault="005A5343" w:rsidP="005A5343">
            <w:pPr>
              <w:pStyle w:val="FootnoteText"/>
              <w:rPr>
                <w:rFonts w:ascii="Calibri" w:eastAsia="Calibri" w:hAnsi="Calibri" w:cs="Times New Roman"/>
              </w:rPr>
            </w:pPr>
            <w:r w:rsidRPr="00E82757">
              <w:rPr>
                <w:rFonts w:ascii="Arial" w:hAnsi="Arial" w:cs="Arial"/>
                <w:sz w:val="22"/>
                <w:szCs w:val="22"/>
              </w:rPr>
              <w:t>Explain that the government identifie</w:t>
            </w:r>
            <w:r>
              <w:rPr>
                <w:rFonts w:ascii="Arial" w:hAnsi="Arial" w:cs="Arial"/>
                <w:sz w:val="22"/>
                <w:szCs w:val="22"/>
              </w:rPr>
              <w:t>s</w:t>
            </w:r>
            <w:r w:rsidRPr="00E82757">
              <w:rPr>
                <w:rFonts w:ascii="Arial" w:hAnsi="Arial" w:cs="Arial"/>
                <w:sz w:val="22"/>
                <w:szCs w:val="22"/>
              </w:rPr>
              <w:t xml:space="preserve"> 11 categories of ‘mainstream’ services as being available to all Australians including people living with disabilities or other forms of diversity</w:t>
            </w:r>
            <w:r>
              <w:rPr>
                <w:rFonts w:ascii="Arial" w:hAnsi="Arial" w:cs="Arial"/>
                <w:sz w:val="22"/>
                <w:szCs w:val="22"/>
              </w:rPr>
              <w:t xml:space="preserve"> (i.e., ‘diversity includes ATSI, CALD, GLBTIQA+, rural/remote)</w:t>
            </w:r>
            <w:r w:rsidRPr="00E82757">
              <w:rPr>
                <w:rFonts w:ascii="Arial" w:hAnsi="Arial" w:cs="Arial"/>
                <w:sz w:val="22"/>
                <w:szCs w:val="22"/>
              </w:rPr>
              <w:t>.</w:t>
            </w:r>
            <w:r>
              <w:rPr>
                <w:rStyle w:val="FootnoteReference"/>
                <w:rFonts w:ascii="Arial" w:hAnsi="Arial" w:cs="Arial"/>
                <w:sz w:val="22"/>
                <w:szCs w:val="22"/>
              </w:rPr>
              <w:footnoteReference w:id="2"/>
            </w:r>
          </w:p>
          <w:p w14:paraId="125A1D29" w14:textId="77777777" w:rsidR="005A5343" w:rsidRPr="00927780" w:rsidRDefault="005A5343" w:rsidP="005A5343">
            <w:pPr>
              <w:pStyle w:val="FootnoteText"/>
              <w:rPr>
                <w:rFonts w:ascii="Calibri" w:eastAsia="Calibri" w:hAnsi="Calibri" w:cs="Times New Roman"/>
                <w:highlight w:val="yellow"/>
              </w:rPr>
            </w:pPr>
          </w:p>
          <w:p w14:paraId="407A81A4" w14:textId="261D55FC" w:rsidR="005A5343" w:rsidRPr="00806EB0" w:rsidRDefault="005A5343" w:rsidP="005A5343">
            <w:pPr>
              <w:rPr>
                <w:rFonts w:ascii="Arial" w:hAnsi="Arial" w:cs="Arial"/>
              </w:rPr>
            </w:pPr>
            <w:r w:rsidRPr="00E82757">
              <w:rPr>
                <w:rFonts w:ascii="Arial" w:hAnsi="Arial" w:cs="Arial"/>
              </w:rPr>
              <w:lastRenderedPageBreak/>
              <w:t xml:space="preserve">Explore how this list compares to that placed on the Butchers Paper during </w:t>
            </w:r>
            <w:r>
              <w:rPr>
                <w:rFonts w:ascii="Arial" w:hAnsi="Arial" w:cs="Arial"/>
              </w:rPr>
              <w:t>A</w:t>
            </w:r>
            <w:r w:rsidRPr="00E82757">
              <w:rPr>
                <w:rFonts w:ascii="Arial" w:hAnsi="Arial" w:cs="Arial"/>
              </w:rPr>
              <w:t>ctivity</w:t>
            </w:r>
            <w:r>
              <w:rPr>
                <w:rFonts w:ascii="Arial" w:hAnsi="Arial" w:cs="Arial"/>
              </w:rPr>
              <w:t xml:space="preserve"> 1</w:t>
            </w:r>
            <w:r w:rsidRPr="00E82757">
              <w:rPr>
                <w:rFonts w:ascii="Arial" w:hAnsi="Arial" w:cs="Arial"/>
              </w:rPr>
              <w:t xml:space="preserve"> (there </w:t>
            </w:r>
            <w:r>
              <w:rPr>
                <w:rFonts w:ascii="Arial" w:hAnsi="Arial" w:cs="Arial"/>
              </w:rPr>
              <w:t xml:space="preserve">are </w:t>
            </w:r>
            <w:r w:rsidRPr="00E82757">
              <w:rPr>
                <w:rFonts w:ascii="Arial" w:hAnsi="Arial" w:cs="Arial"/>
              </w:rPr>
              <w:t xml:space="preserve">likely </w:t>
            </w:r>
            <w:r>
              <w:rPr>
                <w:rFonts w:ascii="Arial" w:hAnsi="Arial" w:cs="Arial"/>
              </w:rPr>
              <w:t xml:space="preserve">to have </w:t>
            </w:r>
            <w:r w:rsidRPr="00E82757">
              <w:rPr>
                <w:rFonts w:ascii="Arial" w:hAnsi="Arial" w:cs="Arial"/>
              </w:rPr>
              <w:t xml:space="preserve">been fewer </w:t>
            </w:r>
            <w:r>
              <w:rPr>
                <w:rFonts w:ascii="Arial" w:hAnsi="Arial" w:cs="Arial"/>
              </w:rPr>
              <w:t xml:space="preserve">support and </w:t>
            </w:r>
            <w:r w:rsidRPr="00E82757">
              <w:rPr>
                <w:rFonts w:ascii="Arial" w:hAnsi="Arial" w:cs="Arial"/>
              </w:rPr>
              <w:t>service types identified). Ask people what they might add to the list</w:t>
            </w:r>
            <w:r>
              <w:rPr>
                <w:rFonts w:ascii="Arial" w:hAnsi="Arial" w:cs="Arial"/>
              </w:rPr>
              <w:t xml:space="preserve"> and add them</w:t>
            </w:r>
            <w:r w:rsidRPr="00E82757">
              <w:rPr>
                <w:rFonts w:ascii="Arial" w:hAnsi="Arial" w:cs="Arial"/>
              </w:rPr>
              <w:t>.</w:t>
            </w:r>
          </w:p>
        </w:tc>
        <w:tc>
          <w:tcPr>
            <w:tcW w:w="2410" w:type="dxa"/>
          </w:tcPr>
          <w:p w14:paraId="7ADB4414" w14:textId="77777777" w:rsidR="005A5343" w:rsidRPr="00DA75B6" w:rsidRDefault="005A5343" w:rsidP="005A5343">
            <w:pPr>
              <w:rPr>
                <w:rFonts w:ascii="Arial" w:hAnsi="Arial" w:cs="Arial"/>
                <w:b/>
                <w:bCs/>
                <w:color w:val="FF0000"/>
              </w:rPr>
            </w:pPr>
            <w:r w:rsidRPr="00DA75B6">
              <w:rPr>
                <w:rFonts w:ascii="Arial" w:hAnsi="Arial" w:cs="Arial"/>
                <w:color w:val="FF0000"/>
              </w:rPr>
              <w:lastRenderedPageBreak/>
              <w:t>Butcher’s Paper -</w:t>
            </w:r>
            <w:r w:rsidRPr="00DA75B6">
              <w:rPr>
                <w:rFonts w:ascii="Arial" w:hAnsi="Arial" w:cs="Arial"/>
                <w:b/>
                <w:bCs/>
                <w:color w:val="FF0000"/>
              </w:rPr>
              <w:t xml:space="preserve"> Types of Supports &amp; Services</w:t>
            </w:r>
          </w:p>
          <w:p w14:paraId="36CC574E" w14:textId="7B1126A6" w:rsidR="005A5343" w:rsidRPr="00806EB0" w:rsidRDefault="005A5343" w:rsidP="005A5343">
            <w:pPr>
              <w:rPr>
                <w:rFonts w:ascii="Arial" w:hAnsi="Arial" w:cs="Arial"/>
                <w:b/>
                <w:bCs/>
              </w:rPr>
            </w:pPr>
          </w:p>
        </w:tc>
      </w:tr>
      <w:tr w:rsidR="002946ED" w:rsidRPr="00806EB0" w14:paraId="41184C2B" w14:textId="77777777" w:rsidTr="008E2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1"/>
        </w:trPr>
        <w:tc>
          <w:tcPr>
            <w:tcW w:w="2978" w:type="dxa"/>
          </w:tcPr>
          <w:p w14:paraId="3615E986" w14:textId="2F1D80D7" w:rsidR="002946ED" w:rsidRDefault="002946ED" w:rsidP="002946ED">
            <w:pPr>
              <w:rPr>
                <w:rFonts w:ascii="Arial" w:hAnsi="Arial" w:cs="Arial"/>
              </w:rPr>
            </w:pPr>
            <w:r>
              <w:rPr>
                <w:rFonts w:ascii="Arial" w:hAnsi="Arial" w:cs="Arial"/>
                <w:noProof/>
              </w:rPr>
              <w:drawing>
                <wp:anchor distT="0" distB="0" distL="114300" distR="114300" simplePos="0" relativeHeight="251746304" behindDoc="1" locked="0" layoutInCell="1" allowOverlap="1" wp14:anchorId="70CC73A5" wp14:editId="45F17BAD">
                  <wp:simplePos x="0" y="0"/>
                  <wp:positionH relativeFrom="column">
                    <wp:posOffset>-19685</wp:posOffset>
                  </wp:positionH>
                  <wp:positionV relativeFrom="paragraph">
                    <wp:posOffset>274320</wp:posOffset>
                  </wp:positionV>
                  <wp:extent cx="1743075" cy="1314450"/>
                  <wp:effectExtent l="0" t="0" r="9525" b="0"/>
                  <wp:wrapTight wrapText="bothSides">
                    <wp:wrapPolygon edited="0">
                      <wp:start x="0" y="0"/>
                      <wp:lineTo x="0" y="21287"/>
                      <wp:lineTo x="21482" y="21287"/>
                      <wp:lineTo x="214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Pr>
                <w:rFonts w:ascii="Arial" w:hAnsi="Arial" w:cs="Arial"/>
              </w:rPr>
              <w:t>6.</w:t>
            </w:r>
          </w:p>
          <w:p w14:paraId="2AAC28C0" w14:textId="4B76FEE5" w:rsidR="002946ED" w:rsidRPr="003D11C9" w:rsidRDefault="002946ED" w:rsidP="002946ED">
            <w:pPr>
              <w:rPr>
                <w:rFonts w:ascii="Arial" w:hAnsi="Arial" w:cs="Arial"/>
              </w:rPr>
            </w:pPr>
          </w:p>
        </w:tc>
        <w:tc>
          <w:tcPr>
            <w:tcW w:w="1134" w:type="dxa"/>
          </w:tcPr>
          <w:p w14:paraId="231A05A6" w14:textId="77777777" w:rsidR="002946ED" w:rsidRPr="00E82757" w:rsidRDefault="002946ED" w:rsidP="002946ED">
            <w:pPr>
              <w:rPr>
                <w:rFonts w:ascii="Arial" w:hAnsi="Arial" w:cs="Arial"/>
              </w:rPr>
            </w:pPr>
            <w:r w:rsidRPr="00E82757">
              <w:rPr>
                <w:rFonts w:ascii="Arial" w:hAnsi="Arial" w:cs="Arial"/>
              </w:rPr>
              <w:t xml:space="preserve">15 </w:t>
            </w:r>
            <w:r>
              <w:rPr>
                <w:rFonts w:ascii="Arial" w:hAnsi="Arial" w:cs="Arial"/>
              </w:rPr>
              <w:t xml:space="preserve">– 18 </w:t>
            </w:r>
            <w:r w:rsidRPr="00E82757">
              <w:rPr>
                <w:rFonts w:ascii="Arial" w:hAnsi="Arial" w:cs="Arial"/>
              </w:rPr>
              <w:t>min</w:t>
            </w:r>
          </w:p>
          <w:p w14:paraId="29A422A5" w14:textId="38577AA9" w:rsidR="002946ED" w:rsidRPr="00806EB0" w:rsidRDefault="002946ED" w:rsidP="002946ED">
            <w:pPr>
              <w:rPr>
                <w:rFonts w:ascii="Arial" w:hAnsi="Arial" w:cs="Arial"/>
              </w:rPr>
            </w:pPr>
            <w:r w:rsidRPr="00E82757">
              <w:rPr>
                <w:rFonts w:ascii="Arial" w:hAnsi="Arial" w:cs="Arial"/>
              </w:rPr>
              <w:t>(3 mins)</w:t>
            </w:r>
          </w:p>
        </w:tc>
        <w:tc>
          <w:tcPr>
            <w:tcW w:w="8930" w:type="dxa"/>
          </w:tcPr>
          <w:p w14:paraId="0F097891" w14:textId="77777777" w:rsidR="002946ED" w:rsidRDefault="002946ED" w:rsidP="002946ED">
            <w:pPr>
              <w:rPr>
                <w:rFonts w:ascii="Arial" w:hAnsi="Arial" w:cs="Arial"/>
                <w:b/>
                <w:bCs/>
              </w:rPr>
            </w:pPr>
            <w:r>
              <w:rPr>
                <w:rFonts w:ascii="Arial" w:hAnsi="Arial" w:cs="Arial"/>
                <w:b/>
                <w:bCs/>
              </w:rPr>
              <w:t>What are community services?</w:t>
            </w:r>
          </w:p>
          <w:p w14:paraId="79631DFA" w14:textId="77777777" w:rsidR="002946ED" w:rsidRPr="001F76E6" w:rsidRDefault="002946ED" w:rsidP="002946ED">
            <w:pPr>
              <w:rPr>
                <w:rFonts w:ascii="Arial" w:hAnsi="Arial" w:cs="Arial"/>
                <w:b/>
                <w:bCs/>
              </w:rPr>
            </w:pPr>
          </w:p>
          <w:p w14:paraId="6A81EEB6" w14:textId="77777777" w:rsidR="002946ED" w:rsidRPr="00623B94" w:rsidRDefault="002946ED" w:rsidP="002946ED">
            <w:pPr>
              <w:rPr>
                <w:rFonts w:ascii="Arial" w:hAnsi="Arial" w:cs="Arial"/>
              </w:rPr>
            </w:pPr>
            <w:r>
              <w:rPr>
                <w:rFonts w:ascii="Arial" w:hAnsi="Arial" w:cs="Arial"/>
                <w:b/>
                <w:bCs/>
              </w:rPr>
              <w:t>The NDIS defines c</w:t>
            </w:r>
            <w:r w:rsidRPr="00DC7276">
              <w:rPr>
                <w:rFonts w:ascii="Arial" w:hAnsi="Arial" w:cs="Arial"/>
                <w:b/>
                <w:bCs/>
              </w:rPr>
              <w:t>ommunity services a</w:t>
            </w:r>
            <w:r>
              <w:rPr>
                <w:rFonts w:ascii="Arial" w:hAnsi="Arial" w:cs="Arial"/>
                <w:b/>
                <w:bCs/>
              </w:rPr>
              <w:t>s</w:t>
            </w:r>
            <w:r w:rsidRPr="00DC7276">
              <w:rPr>
                <w:rFonts w:ascii="Arial" w:hAnsi="Arial" w:cs="Arial"/>
                <w:b/>
                <w:bCs/>
              </w:rPr>
              <w:t xml:space="preserve"> activities not </w:t>
            </w:r>
            <w:r w:rsidRPr="009413BC">
              <w:rPr>
                <w:rFonts w:ascii="Arial" w:hAnsi="Arial" w:cs="Arial"/>
                <w:b/>
                <w:bCs/>
                <w:u w:val="single"/>
              </w:rPr>
              <w:t>supplied</w:t>
            </w:r>
            <w:r w:rsidRPr="00DC7276">
              <w:rPr>
                <w:rFonts w:ascii="Arial" w:hAnsi="Arial" w:cs="Arial"/>
                <w:b/>
                <w:bCs/>
              </w:rPr>
              <w:t xml:space="preserve"> by government groups, available to everyone in the community, e.g., social, study and sporting interests.</w:t>
            </w:r>
            <w:r>
              <w:rPr>
                <w:rFonts w:ascii="Arial" w:hAnsi="Arial" w:cs="Arial"/>
                <w:b/>
                <w:bCs/>
              </w:rPr>
              <w:t xml:space="preserve"> </w:t>
            </w:r>
            <w:r w:rsidRPr="00623B94">
              <w:rPr>
                <w:rFonts w:ascii="Arial" w:hAnsi="Arial" w:cs="Arial"/>
              </w:rPr>
              <w:t>(‘Supplied’ means that government does not either directly provide them of fund others to provide them).</w:t>
            </w:r>
          </w:p>
          <w:p w14:paraId="15AFB5BB" w14:textId="77777777" w:rsidR="002946ED" w:rsidRDefault="002946ED" w:rsidP="002946ED">
            <w:pPr>
              <w:rPr>
                <w:rFonts w:ascii="Arial" w:hAnsi="Arial" w:cs="Arial"/>
              </w:rPr>
            </w:pPr>
          </w:p>
          <w:p w14:paraId="10DB72D8" w14:textId="77777777" w:rsidR="002946ED" w:rsidRDefault="002946ED" w:rsidP="002946ED">
            <w:pPr>
              <w:rPr>
                <w:rFonts w:ascii="Arial" w:hAnsi="Arial" w:cs="Arial"/>
              </w:rPr>
            </w:pPr>
            <w:r w:rsidRPr="00E82757">
              <w:rPr>
                <w:rFonts w:ascii="Arial" w:hAnsi="Arial" w:cs="Arial"/>
              </w:rPr>
              <w:t>Explain that community services are often delivered by non-government community managed organisations (NGOs/CMOs)</w:t>
            </w:r>
            <w:r>
              <w:rPr>
                <w:rFonts w:ascii="Arial" w:hAnsi="Arial" w:cs="Arial"/>
              </w:rPr>
              <w:t>;</w:t>
            </w:r>
            <w:r w:rsidRPr="00E82757">
              <w:rPr>
                <w:rFonts w:ascii="Arial" w:hAnsi="Arial" w:cs="Arial"/>
              </w:rPr>
              <w:t xml:space="preserve"> but </w:t>
            </w:r>
            <w:proofErr w:type="gramStart"/>
            <w:r w:rsidRPr="00E82757">
              <w:rPr>
                <w:rFonts w:ascii="Arial" w:hAnsi="Arial" w:cs="Arial"/>
              </w:rPr>
              <w:t>also</w:t>
            </w:r>
            <w:proofErr w:type="gramEnd"/>
            <w:r w:rsidRPr="00E82757">
              <w:rPr>
                <w:rFonts w:ascii="Arial" w:hAnsi="Arial" w:cs="Arial"/>
              </w:rPr>
              <w:t xml:space="preserve"> </w:t>
            </w:r>
            <w:r>
              <w:rPr>
                <w:rFonts w:ascii="Arial" w:hAnsi="Arial" w:cs="Arial"/>
              </w:rPr>
              <w:t>not-for-profit community groups, private-for-profit service providers, etc.</w:t>
            </w:r>
            <w:r w:rsidRPr="00E82757">
              <w:rPr>
                <w:rFonts w:ascii="Arial" w:hAnsi="Arial" w:cs="Arial"/>
              </w:rPr>
              <w:t xml:space="preserve"> Explain that:</w:t>
            </w:r>
          </w:p>
          <w:p w14:paraId="4DD18CE1" w14:textId="77777777" w:rsidR="002946ED" w:rsidRPr="00E82757" w:rsidRDefault="002946ED" w:rsidP="002946ED">
            <w:pPr>
              <w:rPr>
                <w:rFonts w:ascii="Arial" w:hAnsi="Arial" w:cs="Arial"/>
              </w:rPr>
            </w:pPr>
          </w:p>
          <w:p w14:paraId="7B16675B" w14:textId="77777777" w:rsidR="002946ED" w:rsidRPr="00E82757" w:rsidRDefault="002946ED" w:rsidP="002946ED">
            <w:pPr>
              <w:pStyle w:val="ListParagraph"/>
              <w:numPr>
                <w:ilvl w:val="0"/>
                <w:numId w:val="24"/>
              </w:numPr>
              <w:rPr>
                <w:rFonts w:ascii="Arial" w:hAnsi="Arial" w:cs="Arial"/>
              </w:rPr>
            </w:pPr>
            <w:r>
              <w:rPr>
                <w:rFonts w:ascii="Arial" w:hAnsi="Arial" w:cs="Arial"/>
              </w:rPr>
              <w:t xml:space="preserve">Many community organisations/services/groups </w:t>
            </w:r>
            <w:r w:rsidRPr="00E82757">
              <w:rPr>
                <w:rFonts w:ascii="Arial" w:hAnsi="Arial" w:cs="Arial"/>
              </w:rPr>
              <w:t xml:space="preserve">receive funding </w:t>
            </w:r>
            <w:r>
              <w:rPr>
                <w:rFonts w:ascii="Arial" w:hAnsi="Arial" w:cs="Arial"/>
              </w:rPr>
              <w:t xml:space="preserve">and/or in-kind donations </w:t>
            </w:r>
            <w:r w:rsidRPr="00E82757">
              <w:rPr>
                <w:rFonts w:ascii="Arial" w:hAnsi="Arial" w:cs="Arial"/>
              </w:rPr>
              <w:t xml:space="preserve">from </w:t>
            </w:r>
            <w:r>
              <w:rPr>
                <w:rFonts w:ascii="Arial" w:hAnsi="Arial" w:cs="Arial"/>
              </w:rPr>
              <w:t>non-government</w:t>
            </w:r>
            <w:r w:rsidRPr="00E82757">
              <w:rPr>
                <w:rFonts w:ascii="Arial" w:hAnsi="Arial" w:cs="Arial"/>
              </w:rPr>
              <w:t xml:space="preserve"> sources</w:t>
            </w:r>
            <w:r>
              <w:rPr>
                <w:rFonts w:ascii="Arial" w:hAnsi="Arial" w:cs="Arial"/>
              </w:rPr>
              <w:t xml:space="preserve"> (e.g., volunteers, donations, foundations, philanthropic funds, etc.)</w:t>
            </w:r>
          </w:p>
          <w:p w14:paraId="2588032C" w14:textId="77777777" w:rsidR="002946ED" w:rsidRPr="00E82757" w:rsidRDefault="002946ED" w:rsidP="002946ED">
            <w:pPr>
              <w:pStyle w:val="ListParagraph"/>
              <w:numPr>
                <w:ilvl w:val="0"/>
                <w:numId w:val="24"/>
              </w:numPr>
              <w:rPr>
                <w:rFonts w:ascii="Arial" w:hAnsi="Arial" w:cs="Arial"/>
              </w:rPr>
            </w:pPr>
            <w:r w:rsidRPr="00E82757">
              <w:rPr>
                <w:rFonts w:ascii="Arial" w:hAnsi="Arial" w:cs="Arial"/>
              </w:rPr>
              <w:t xml:space="preserve">Government funded </w:t>
            </w:r>
            <w:r>
              <w:rPr>
                <w:rFonts w:ascii="Arial" w:hAnsi="Arial" w:cs="Arial"/>
              </w:rPr>
              <w:t xml:space="preserve">community services </w:t>
            </w:r>
            <w:r w:rsidRPr="00E82757">
              <w:rPr>
                <w:rFonts w:ascii="Arial" w:hAnsi="Arial" w:cs="Arial"/>
              </w:rPr>
              <w:t>are also ‘mainstream’ supports &amp; services (</w:t>
            </w:r>
            <w:r>
              <w:rPr>
                <w:rFonts w:ascii="Arial" w:hAnsi="Arial" w:cs="Arial"/>
              </w:rPr>
              <w:t xml:space="preserve">and </w:t>
            </w:r>
            <w:r w:rsidRPr="00E82757">
              <w:rPr>
                <w:rFonts w:ascii="Arial" w:hAnsi="Arial" w:cs="Arial"/>
              </w:rPr>
              <w:t xml:space="preserve">workers may </w:t>
            </w:r>
            <w:r>
              <w:rPr>
                <w:rFonts w:ascii="Arial" w:hAnsi="Arial" w:cs="Arial"/>
              </w:rPr>
              <w:t>or may not</w:t>
            </w:r>
            <w:r w:rsidRPr="00E82757">
              <w:rPr>
                <w:rFonts w:ascii="Arial" w:hAnsi="Arial" w:cs="Arial"/>
              </w:rPr>
              <w:t xml:space="preserve"> identify as being </w:t>
            </w:r>
            <w:r>
              <w:rPr>
                <w:rFonts w:ascii="Arial" w:hAnsi="Arial" w:cs="Arial"/>
              </w:rPr>
              <w:t>‘</w:t>
            </w:r>
            <w:r w:rsidRPr="00E82757">
              <w:rPr>
                <w:rFonts w:ascii="Arial" w:hAnsi="Arial" w:cs="Arial"/>
              </w:rPr>
              <w:t>Community Workers</w:t>
            </w:r>
            <w:r>
              <w:rPr>
                <w:rFonts w:ascii="Arial" w:hAnsi="Arial" w:cs="Arial"/>
              </w:rPr>
              <w:t>’</w:t>
            </w:r>
            <w:r w:rsidRPr="00E82757">
              <w:rPr>
                <w:rFonts w:ascii="Arial" w:hAnsi="Arial" w:cs="Arial"/>
              </w:rPr>
              <w:t>)</w:t>
            </w:r>
            <w:r>
              <w:rPr>
                <w:rFonts w:ascii="Arial" w:hAnsi="Arial" w:cs="Arial"/>
              </w:rPr>
              <w:t>.</w:t>
            </w:r>
          </w:p>
          <w:p w14:paraId="6DEE8539" w14:textId="77777777" w:rsidR="002946ED" w:rsidRPr="00E82757" w:rsidRDefault="002946ED" w:rsidP="002946ED">
            <w:pPr>
              <w:rPr>
                <w:rFonts w:ascii="Arial" w:hAnsi="Arial" w:cs="Arial"/>
              </w:rPr>
            </w:pPr>
          </w:p>
          <w:p w14:paraId="7279DE87" w14:textId="77777777" w:rsidR="002946ED" w:rsidRPr="00DC7276" w:rsidRDefault="002946ED" w:rsidP="002946ED">
            <w:pPr>
              <w:rPr>
                <w:rFonts w:ascii="Arial" w:eastAsia="Calibri" w:hAnsi="Arial" w:cs="Arial"/>
              </w:rPr>
            </w:pPr>
            <w:r w:rsidRPr="00DC7276">
              <w:rPr>
                <w:rFonts w:ascii="Arial" w:eastAsia="Calibri" w:hAnsi="Arial" w:cs="Arial"/>
              </w:rPr>
              <w:t xml:space="preserve">Community supports </w:t>
            </w:r>
            <w:r>
              <w:rPr>
                <w:rFonts w:ascii="Arial" w:eastAsia="Calibri" w:hAnsi="Arial" w:cs="Arial"/>
              </w:rPr>
              <w:t xml:space="preserve">and services </w:t>
            </w:r>
            <w:r w:rsidRPr="00DC7276">
              <w:rPr>
                <w:rFonts w:ascii="Arial" w:eastAsia="Calibri" w:hAnsi="Arial" w:cs="Arial"/>
              </w:rPr>
              <w:t>include, for example:</w:t>
            </w:r>
          </w:p>
          <w:p w14:paraId="485AE6F1" w14:textId="77777777" w:rsidR="002946ED" w:rsidRPr="00DC7276" w:rsidRDefault="002946ED" w:rsidP="002946ED">
            <w:pPr>
              <w:rPr>
                <w:rFonts w:ascii="Arial" w:eastAsia="Calibri" w:hAnsi="Arial" w:cs="Arial"/>
              </w:rPr>
            </w:pPr>
          </w:p>
          <w:p w14:paraId="625A75CE" w14:textId="77777777" w:rsidR="002946ED" w:rsidRPr="00DC7276" w:rsidRDefault="002946ED" w:rsidP="002946ED">
            <w:pPr>
              <w:numPr>
                <w:ilvl w:val="0"/>
                <w:numId w:val="25"/>
              </w:numPr>
              <w:contextualSpacing/>
              <w:rPr>
                <w:rFonts w:ascii="Arial" w:eastAsia="Calibri" w:hAnsi="Arial" w:cs="Arial"/>
              </w:rPr>
            </w:pPr>
            <w:r w:rsidRPr="00DC7276">
              <w:rPr>
                <w:rFonts w:ascii="Arial" w:eastAsia="Calibri" w:hAnsi="Arial" w:cs="Arial"/>
              </w:rPr>
              <w:t>family, friends and kinship groups</w:t>
            </w:r>
          </w:p>
          <w:p w14:paraId="436639E6" w14:textId="77777777" w:rsidR="002946ED" w:rsidRDefault="002946ED" w:rsidP="002946ED">
            <w:pPr>
              <w:numPr>
                <w:ilvl w:val="0"/>
                <w:numId w:val="25"/>
              </w:numPr>
              <w:contextualSpacing/>
              <w:rPr>
                <w:rFonts w:ascii="Arial" w:eastAsia="Calibri" w:hAnsi="Arial" w:cs="Arial"/>
              </w:rPr>
            </w:pPr>
            <w:r w:rsidRPr="00DC7276">
              <w:rPr>
                <w:rFonts w:ascii="Arial" w:eastAsia="Calibri" w:hAnsi="Arial" w:cs="Arial"/>
              </w:rPr>
              <w:t>local neighbourhood activities</w:t>
            </w:r>
          </w:p>
          <w:p w14:paraId="43C81322" w14:textId="77777777" w:rsidR="002946ED" w:rsidRDefault="002946ED" w:rsidP="002946ED">
            <w:pPr>
              <w:numPr>
                <w:ilvl w:val="0"/>
                <w:numId w:val="25"/>
              </w:numPr>
              <w:contextualSpacing/>
              <w:rPr>
                <w:rFonts w:ascii="Arial" w:eastAsia="Calibri" w:hAnsi="Arial" w:cs="Arial"/>
              </w:rPr>
            </w:pPr>
            <w:r w:rsidRPr="00BF4357">
              <w:rPr>
                <w:rFonts w:ascii="Arial" w:eastAsia="Calibri" w:hAnsi="Arial" w:cs="Arial"/>
              </w:rPr>
              <w:t>civic and social organisations</w:t>
            </w:r>
          </w:p>
          <w:p w14:paraId="6D92CC60" w14:textId="77777777" w:rsidR="002946ED" w:rsidRPr="00DC7276" w:rsidRDefault="002946ED" w:rsidP="002946ED">
            <w:pPr>
              <w:numPr>
                <w:ilvl w:val="0"/>
                <w:numId w:val="25"/>
              </w:numPr>
              <w:contextualSpacing/>
              <w:rPr>
                <w:rFonts w:ascii="Arial" w:eastAsia="Calibri" w:hAnsi="Arial" w:cs="Arial"/>
              </w:rPr>
            </w:pPr>
            <w:r w:rsidRPr="00DC7276">
              <w:rPr>
                <w:rFonts w:ascii="Arial" w:eastAsia="Calibri" w:hAnsi="Arial" w:cs="Arial"/>
              </w:rPr>
              <w:t>arts and cultural activities</w:t>
            </w:r>
          </w:p>
          <w:p w14:paraId="33B77497" w14:textId="77777777" w:rsidR="002946ED" w:rsidRPr="00DC7276" w:rsidRDefault="002946ED" w:rsidP="002946ED">
            <w:pPr>
              <w:numPr>
                <w:ilvl w:val="0"/>
                <w:numId w:val="25"/>
              </w:numPr>
              <w:contextualSpacing/>
              <w:rPr>
                <w:rFonts w:ascii="Arial" w:eastAsia="Calibri" w:hAnsi="Arial" w:cs="Arial"/>
              </w:rPr>
            </w:pPr>
            <w:r w:rsidRPr="00DC7276">
              <w:rPr>
                <w:rFonts w:ascii="Arial" w:eastAsia="Calibri" w:hAnsi="Arial" w:cs="Arial"/>
              </w:rPr>
              <w:t>sports and recreation events</w:t>
            </w:r>
          </w:p>
          <w:p w14:paraId="2000861F" w14:textId="77777777" w:rsidR="002946ED" w:rsidRPr="00DC7276" w:rsidRDefault="002946ED" w:rsidP="002946ED">
            <w:pPr>
              <w:numPr>
                <w:ilvl w:val="0"/>
                <w:numId w:val="25"/>
              </w:numPr>
              <w:contextualSpacing/>
              <w:rPr>
                <w:rFonts w:ascii="Arial" w:eastAsia="Calibri" w:hAnsi="Arial" w:cs="Arial"/>
              </w:rPr>
            </w:pPr>
            <w:r w:rsidRPr="00BF4357">
              <w:rPr>
                <w:rFonts w:ascii="Arial" w:eastAsia="Calibri" w:hAnsi="Arial" w:cs="Arial"/>
              </w:rPr>
              <w:t>churches and other spiritual centres</w:t>
            </w:r>
          </w:p>
          <w:p w14:paraId="4F260EC1" w14:textId="77777777" w:rsidR="002946ED" w:rsidRDefault="002946ED" w:rsidP="002946ED">
            <w:pPr>
              <w:numPr>
                <w:ilvl w:val="0"/>
                <w:numId w:val="25"/>
              </w:numPr>
              <w:contextualSpacing/>
              <w:rPr>
                <w:rFonts w:ascii="Arial" w:eastAsia="Calibri" w:hAnsi="Arial" w:cs="Arial"/>
              </w:rPr>
            </w:pPr>
            <w:r w:rsidRPr="00DC7276">
              <w:rPr>
                <w:rFonts w:ascii="Arial" w:eastAsia="Calibri" w:hAnsi="Arial" w:cs="Arial"/>
              </w:rPr>
              <w:t>a range of voluntary activities</w:t>
            </w:r>
          </w:p>
          <w:p w14:paraId="0210E480" w14:textId="77777777" w:rsidR="002946ED" w:rsidRDefault="002946ED" w:rsidP="002946ED">
            <w:pPr>
              <w:numPr>
                <w:ilvl w:val="0"/>
                <w:numId w:val="25"/>
              </w:numPr>
              <w:contextualSpacing/>
              <w:rPr>
                <w:rFonts w:ascii="Arial" w:eastAsia="Calibri" w:hAnsi="Arial" w:cs="Arial"/>
              </w:rPr>
            </w:pPr>
            <w:r>
              <w:rPr>
                <w:rFonts w:ascii="Arial" w:eastAsia="Calibri" w:hAnsi="Arial" w:cs="Arial"/>
              </w:rPr>
              <w:t>Digital platforms like ‘Meet Up’, etc.</w:t>
            </w:r>
          </w:p>
          <w:p w14:paraId="5D1AA291" w14:textId="77777777" w:rsidR="002946ED" w:rsidRDefault="002946ED" w:rsidP="002946ED">
            <w:pPr>
              <w:ind w:left="720"/>
              <w:contextualSpacing/>
              <w:rPr>
                <w:rFonts w:ascii="Arial" w:eastAsia="Calibri" w:hAnsi="Arial" w:cs="Arial"/>
              </w:rPr>
            </w:pPr>
          </w:p>
          <w:p w14:paraId="61DB8AFD" w14:textId="77777777" w:rsidR="002946ED" w:rsidRDefault="002946ED" w:rsidP="002946ED">
            <w:pPr>
              <w:rPr>
                <w:rFonts w:ascii="Arial" w:hAnsi="Arial" w:cs="Arial"/>
              </w:rPr>
            </w:pPr>
            <w:r>
              <w:rPr>
                <w:rFonts w:ascii="Arial" w:hAnsi="Arial" w:cs="Arial"/>
              </w:rPr>
              <w:t>Say</w:t>
            </w:r>
            <w:r w:rsidRPr="00E82757">
              <w:rPr>
                <w:rFonts w:ascii="Arial" w:hAnsi="Arial" w:cs="Arial"/>
              </w:rPr>
              <w:t xml:space="preserve"> that a</w:t>
            </w:r>
            <w:r>
              <w:rPr>
                <w:rFonts w:ascii="Arial" w:hAnsi="Arial" w:cs="Arial"/>
              </w:rPr>
              <w:t>re untapped</w:t>
            </w:r>
            <w:r w:rsidRPr="00E82757">
              <w:rPr>
                <w:rFonts w:ascii="Arial" w:hAnsi="Arial" w:cs="Arial"/>
              </w:rPr>
              <w:t xml:space="preserve"> supports</w:t>
            </w:r>
            <w:r>
              <w:rPr>
                <w:rFonts w:ascii="Arial" w:hAnsi="Arial" w:cs="Arial"/>
              </w:rPr>
              <w:t xml:space="preserve"> </w:t>
            </w:r>
            <w:r w:rsidRPr="00E82757">
              <w:rPr>
                <w:rFonts w:ascii="Arial" w:hAnsi="Arial" w:cs="Arial"/>
              </w:rPr>
              <w:t>within our communities</w:t>
            </w:r>
            <w:r>
              <w:rPr>
                <w:rFonts w:ascii="Arial" w:hAnsi="Arial" w:cs="Arial"/>
              </w:rPr>
              <w:t xml:space="preserve"> and encourage people to learn about, and connect themselves and others, with them.</w:t>
            </w:r>
          </w:p>
          <w:p w14:paraId="18D1E611" w14:textId="77777777" w:rsidR="002946ED" w:rsidRPr="0065314B" w:rsidRDefault="002946ED" w:rsidP="002946ED">
            <w:pPr>
              <w:rPr>
                <w:rFonts w:ascii="Arial" w:hAnsi="Arial" w:cs="Arial"/>
                <w:bCs/>
                <w:iCs/>
              </w:rPr>
            </w:pPr>
          </w:p>
        </w:tc>
        <w:tc>
          <w:tcPr>
            <w:tcW w:w="2410" w:type="dxa"/>
          </w:tcPr>
          <w:p w14:paraId="4773D0A6" w14:textId="77777777" w:rsidR="002946ED" w:rsidRPr="00806EB0" w:rsidRDefault="002946ED" w:rsidP="002946ED">
            <w:pPr>
              <w:rPr>
                <w:rFonts w:ascii="Arial" w:hAnsi="Arial" w:cs="Arial"/>
              </w:rPr>
            </w:pPr>
          </w:p>
        </w:tc>
      </w:tr>
      <w:tr w:rsidR="002946ED" w:rsidRPr="00806EB0" w14:paraId="72CF18E2" w14:textId="77777777" w:rsidTr="008E22CD">
        <w:trPr>
          <w:trHeight w:val="77"/>
        </w:trPr>
        <w:tc>
          <w:tcPr>
            <w:tcW w:w="2978" w:type="dxa"/>
          </w:tcPr>
          <w:p w14:paraId="3F18D0FE" w14:textId="1D4EA355" w:rsidR="002946ED" w:rsidRDefault="002946ED" w:rsidP="002946ED">
            <w:pPr>
              <w:rPr>
                <w:rFonts w:ascii="Arial" w:hAnsi="Arial" w:cs="Arial"/>
              </w:rPr>
            </w:pPr>
            <w:r>
              <w:rPr>
                <w:rFonts w:ascii="Arial" w:hAnsi="Arial" w:cs="Arial"/>
                <w:noProof/>
              </w:rPr>
              <w:lastRenderedPageBreak/>
              <w:drawing>
                <wp:anchor distT="0" distB="0" distL="114300" distR="114300" simplePos="0" relativeHeight="251757568" behindDoc="0" locked="0" layoutInCell="1" allowOverlap="1" wp14:anchorId="32941E44" wp14:editId="312A3F88">
                  <wp:simplePos x="0" y="0"/>
                  <wp:positionH relativeFrom="column">
                    <wp:posOffset>-635</wp:posOffset>
                  </wp:positionH>
                  <wp:positionV relativeFrom="paragraph">
                    <wp:posOffset>197485</wp:posOffset>
                  </wp:positionV>
                  <wp:extent cx="1743075" cy="13144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Pr>
                <w:rFonts w:ascii="Arial" w:hAnsi="Arial" w:cs="Arial"/>
              </w:rPr>
              <w:t>7.</w:t>
            </w:r>
          </w:p>
          <w:p w14:paraId="7EF44790" w14:textId="141C50A6" w:rsidR="002946ED" w:rsidRPr="00EB0DEE" w:rsidRDefault="002946ED" w:rsidP="002946ED">
            <w:pPr>
              <w:rPr>
                <w:rFonts w:ascii="Arial" w:hAnsi="Arial" w:cs="Arial"/>
              </w:rPr>
            </w:pPr>
          </w:p>
        </w:tc>
        <w:tc>
          <w:tcPr>
            <w:tcW w:w="1134" w:type="dxa"/>
          </w:tcPr>
          <w:p w14:paraId="620E67B9" w14:textId="77777777" w:rsidR="002946ED" w:rsidRPr="00E82757" w:rsidRDefault="002946ED" w:rsidP="002946ED">
            <w:pPr>
              <w:rPr>
                <w:rFonts w:ascii="Arial" w:hAnsi="Arial" w:cs="Arial"/>
              </w:rPr>
            </w:pPr>
            <w:r>
              <w:rPr>
                <w:rFonts w:ascii="Arial" w:hAnsi="Arial" w:cs="Arial"/>
              </w:rPr>
              <w:t>18 - 23</w:t>
            </w:r>
            <w:r w:rsidRPr="00E82757">
              <w:rPr>
                <w:rFonts w:ascii="Arial" w:hAnsi="Arial" w:cs="Arial"/>
              </w:rPr>
              <w:t xml:space="preserve"> min</w:t>
            </w:r>
          </w:p>
          <w:p w14:paraId="085B98C8" w14:textId="5DAE1B1E" w:rsidR="002946ED" w:rsidRPr="00806EB0" w:rsidRDefault="002946ED" w:rsidP="002946ED">
            <w:pPr>
              <w:rPr>
                <w:rFonts w:ascii="Arial" w:hAnsi="Arial" w:cs="Arial"/>
              </w:rPr>
            </w:pPr>
            <w:r w:rsidRPr="00E82757">
              <w:rPr>
                <w:rFonts w:ascii="Arial" w:hAnsi="Arial" w:cs="Arial"/>
              </w:rPr>
              <w:t>(</w:t>
            </w:r>
            <w:r>
              <w:rPr>
                <w:rFonts w:ascii="Arial" w:hAnsi="Arial" w:cs="Arial"/>
              </w:rPr>
              <w:t>5</w:t>
            </w:r>
            <w:r w:rsidRPr="00E82757">
              <w:rPr>
                <w:rFonts w:ascii="Arial" w:hAnsi="Arial" w:cs="Arial"/>
              </w:rPr>
              <w:t xml:space="preserve"> min)</w:t>
            </w:r>
          </w:p>
        </w:tc>
        <w:tc>
          <w:tcPr>
            <w:tcW w:w="8930" w:type="dxa"/>
          </w:tcPr>
          <w:p w14:paraId="7B5331D9" w14:textId="77777777" w:rsidR="002946ED" w:rsidRPr="00A82DD9" w:rsidRDefault="002946ED" w:rsidP="002946ED">
            <w:pPr>
              <w:rPr>
                <w:rFonts w:ascii="Arial" w:hAnsi="Arial" w:cs="Arial"/>
                <w:b/>
                <w:bCs/>
              </w:rPr>
            </w:pPr>
            <w:r>
              <w:rPr>
                <w:rFonts w:ascii="Arial" w:hAnsi="Arial" w:cs="Arial"/>
                <w:b/>
                <w:bCs/>
              </w:rPr>
              <w:t>Brainstorm – Workers in community and mainstream services</w:t>
            </w:r>
          </w:p>
          <w:p w14:paraId="41AC5DE0" w14:textId="77777777" w:rsidR="002946ED" w:rsidRDefault="002946ED" w:rsidP="002946ED">
            <w:pPr>
              <w:rPr>
                <w:rFonts w:ascii="Arial" w:hAnsi="Arial" w:cs="Arial"/>
              </w:rPr>
            </w:pPr>
          </w:p>
          <w:p w14:paraId="0C9A2096" w14:textId="77777777" w:rsidR="002946ED" w:rsidRDefault="002946ED" w:rsidP="002946ED">
            <w:pPr>
              <w:rPr>
                <w:rFonts w:ascii="Arial" w:hAnsi="Arial" w:cs="Arial"/>
              </w:rPr>
            </w:pPr>
            <w:r w:rsidRPr="00E82757">
              <w:rPr>
                <w:rFonts w:ascii="Arial" w:hAnsi="Arial" w:cs="Arial"/>
              </w:rPr>
              <w:t xml:space="preserve">This slide </w:t>
            </w:r>
            <w:r>
              <w:rPr>
                <w:rFonts w:ascii="Arial" w:hAnsi="Arial" w:cs="Arial"/>
              </w:rPr>
              <w:t>shows</w:t>
            </w:r>
            <w:r w:rsidRPr="00E82757">
              <w:rPr>
                <w:rFonts w:ascii="Arial" w:hAnsi="Arial" w:cs="Arial"/>
              </w:rPr>
              <w:t xml:space="preserve"> some </w:t>
            </w:r>
            <w:r>
              <w:rPr>
                <w:rFonts w:ascii="Arial" w:hAnsi="Arial" w:cs="Arial"/>
              </w:rPr>
              <w:t>community/</w:t>
            </w:r>
            <w:r w:rsidRPr="00E82757">
              <w:rPr>
                <w:rFonts w:ascii="Arial" w:hAnsi="Arial" w:cs="Arial"/>
              </w:rPr>
              <w:t xml:space="preserve">mainstream </w:t>
            </w:r>
            <w:r w:rsidRPr="00876B6D">
              <w:rPr>
                <w:rFonts w:ascii="Arial" w:hAnsi="Arial" w:cs="Arial"/>
                <w:u w:val="single"/>
              </w:rPr>
              <w:t>workers</w:t>
            </w:r>
            <w:r>
              <w:rPr>
                <w:rFonts w:ascii="Arial" w:hAnsi="Arial" w:cs="Arial"/>
              </w:rPr>
              <w:t xml:space="preserve">. </w:t>
            </w:r>
          </w:p>
          <w:p w14:paraId="0FE0D58A" w14:textId="77777777" w:rsidR="002946ED" w:rsidRDefault="002946ED" w:rsidP="002946ED">
            <w:pPr>
              <w:rPr>
                <w:rFonts w:ascii="Arial" w:hAnsi="Arial" w:cs="Arial"/>
              </w:rPr>
            </w:pPr>
          </w:p>
          <w:p w14:paraId="3F6CC7B4" w14:textId="77777777" w:rsidR="002946ED" w:rsidRPr="00876B6D" w:rsidRDefault="002946ED" w:rsidP="002946ED">
            <w:pPr>
              <w:rPr>
                <w:rFonts w:ascii="Arial" w:hAnsi="Arial" w:cs="Arial"/>
                <w:b/>
                <w:bCs/>
              </w:rPr>
            </w:pPr>
            <w:r w:rsidRPr="00876B6D">
              <w:rPr>
                <w:rFonts w:ascii="Arial" w:hAnsi="Arial" w:cs="Arial"/>
                <w:b/>
                <w:bCs/>
              </w:rPr>
              <w:t>Ask: What other community/mainstream workers can you name?</w:t>
            </w:r>
          </w:p>
          <w:p w14:paraId="4B36238D" w14:textId="77777777" w:rsidR="002946ED" w:rsidRPr="00E82757" w:rsidRDefault="002946ED" w:rsidP="002946ED">
            <w:pPr>
              <w:rPr>
                <w:rFonts w:ascii="Arial" w:hAnsi="Arial" w:cs="Arial"/>
              </w:rPr>
            </w:pPr>
          </w:p>
          <w:p w14:paraId="76FEA5EC" w14:textId="77777777" w:rsidR="002946ED" w:rsidRDefault="002946ED" w:rsidP="002946ED">
            <w:pPr>
              <w:rPr>
                <w:rFonts w:ascii="Arial" w:hAnsi="Arial" w:cs="Arial"/>
              </w:rPr>
            </w:pPr>
            <w:r>
              <w:rPr>
                <w:rFonts w:ascii="Arial" w:hAnsi="Arial" w:cs="Arial"/>
              </w:rPr>
              <w:t xml:space="preserve">Examples are limitless and include: </w:t>
            </w:r>
            <w:r w:rsidRPr="000E22C8">
              <w:rPr>
                <w:rFonts w:ascii="Arial" w:hAnsi="Arial" w:cs="Arial"/>
              </w:rPr>
              <w:t>Community Support Worker</w:t>
            </w:r>
            <w:r>
              <w:rPr>
                <w:rFonts w:ascii="Arial" w:hAnsi="Arial" w:cs="Arial"/>
              </w:rPr>
              <w:t xml:space="preserve">, </w:t>
            </w:r>
            <w:r w:rsidRPr="000E22C8">
              <w:rPr>
                <w:rFonts w:ascii="Arial" w:hAnsi="Arial" w:cs="Arial"/>
              </w:rPr>
              <w:t xml:space="preserve"> Emergency Services Worker</w:t>
            </w:r>
            <w:r>
              <w:rPr>
                <w:rFonts w:ascii="Arial" w:hAnsi="Arial" w:cs="Arial"/>
              </w:rPr>
              <w:t xml:space="preserve">, </w:t>
            </w:r>
            <w:r w:rsidRPr="000E22C8">
              <w:rPr>
                <w:rFonts w:ascii="Arial" w:hAnsi="Arial" w:cs="Arial"/>
              </w:rPr>
              <w:t xml:space="preserve"> Housing/</w:t>
            </w:r>
            <w:r>
              <w:rPr>
                <w:rFonts w:ascii="Arial" w:hAnsi="Arial" w:cs="Arial"/>
              </w:rPr>
              <w:t xml:space="preserve"> </w:t>
            </w:r>
            <w:r w:rsidRPr="000E22C8">
              <w:rPr>
                <w:rFonts w:ascii="Arial" w:hAnsi="Arial" w:cs="Arial"/>
              </w:rPr>
              <w:t>Homeless Worker</w:t>
            </w:r>
            <w:r>
              <w:rPr>
                <w:rFonts w:ascii="Arial" w:hAnsi="Arial" w:cs="Arial"/>
              </w:rPr>
              <w:t>,</w:t>
            </w:r>
            <w:r w:rsidRPr="000E22C8">
              <w:rPr>
                <w:rFonts w:ascii="Arial" w:hAnsi="Arial" w:cs="Arial"/>
              </w:rPr>
              <w:t xml:space="preserve"> Alcohol and Drug Officer</w:t>
            </w:r>
            <w:r>
              <w:rPr>
                <w:rFonts w:ascii="Arial" w:hAnsi="Arial" w:cs="Arial"/>
              </w:rPr>
              <w:t xml:space="preserve">, </w:t>
            </w:r>
            <w:r w:rsidRPr="000E22C8">
              <w:rPr>
                <w:rFonts w:ascii="Arial" w:hAnsi="Arial" w:cs="Arial"/>
              </w:rPr>
              <w:t>Child Protection Officer</w:t>
            </w:r>
            <w:r>
              <w:rPr>
                <w:rFonts w:ascii="Arial" w:hAnsi="Arial" w:cs="Arial"/>
              </w:rPr>
              <w:t xml:space="preserve">, </w:t>
            </w:r>
            <w:r w:rsidRPr="000E22C8">
              <w:rPr>
                <w:rFonts w:ascii="Arial" w:hAnsi="Arial" w:cs="Arial"/>
              </w:rPr>
              <w:t>Community Development Officer</w:t>
            </w:r>
            <w:r>
              <w:rPr>
                <w:rFonts w:ascii="Arial" w:hAnsi="Arial" w:cs="Arial"/>
              </w:rPr>
              <w:t xml:space="preserve">, , </w:t>
            </w:r>
            <w:r w:rsidRPr="000E22C8">
              <w:rPr>
                <w:rFonts w:ascii="Arial" w:hAnsi="Arial" w:cs="Arial"/>
              </w:rPr>
              <w:t>Counsellor</w:t>
            </w:r>
            <w:r>
              <w:rPr>
                <w:rFonts w:ascii="Arial" w:hAnsi="Arial" w:cs="Arial"/>
              </w:rPr>
              <w:t xml:space="preserve">, </w:t>
            </w:r>
            <w:r w:rsidRPr="000E22C8">
              <w:rPr>
                <w:rFonts w:ascii="Arial" w:hAnsi="Arial" w:cs="Arial"/>
              </w:rPr>
              <w:t>Crisis Intervention Worker</w:t>
            </w:r>
            <w:r>
              <w:rPr>
                <w:rFonts w:ascii="Arial" w:hAnsi="Arial" w:cs="Arial"/>
              </w:rPr>
              <w:t xml:space="preserve">, </w:t>
            </w:r>
            <w:r w:rsidRPr="000E22C8">
              <w:rPr>
                <w:rFonts w:ascii="Arial" w:hAnsi="Arial" w:cs="Arial"/>
              </w:rPr>
              <w:t>Disability Services Officer</w:t>
            </w:r>
            <w:r>
              <w:rPr>
                <w:rFonts w:ascii="Arial" w:hAnsi="Arial" w:cs="Arial"/>
              </w:rPr>
              <w:t xml:space="preserve">, </w:t>
            </w:r>
            <w:r w:rsidRPr="000E22C8">
              <w:rPr>
                <w:rFonts w:ascii="Arial" w:hAnsi="Arial" w:cs="Arial"/>
              </w:rPr>
              <w:t>Domestic Violence Worker</w:t>
            </w:r>
            <w:r>
              <w:rPr>
                <w:rFonts w:ascii="Arial" w:hAnsi="Arial" w:cs="Arial"/>
              </w:rPr>
              <w:t xml:space="preserve">, </w:t>
            </w:r>
            <w:r w:rsidRPr="000E22C8">
              <w:rPr>
                <w:rFonts w:ascii="Arial" w:hAnsi="Arial" w:cs="Arial"/>
              </w:rPr>
              <w:t>Family and Community Services Worker</w:t>
            </w:r>
            <w:r>
              <w:rPr>
                <w:rFonts w:ascii="Arial" w:hAnsi="Arial" w:cs="Arial"/>
              </w:rPr>
              <w:t xml:space="preserve">, </w:t>
            </w:r>
            <w:r w:rsidRPr="000E22C8">
              <w:rPr>
                <w:rFonts w:ascii="Arial" w:hAnsi="Arial" w:cs="Arial"/>
              </w:rPr>
              <w:t>Juvenile Justice Officer</w:t>
            </w:r>
            <w:r>
              <w:rPr>
                <w:rFonts w:ascii="Arial" w:hAnsi="Arial" w:cs="Arial"/>
              </w:rPr>
              <w:t xml:space="preserve">, </w:t>
            </w:r>
            <w:r w:rsidRPr="000E22C8">
              <w:rPr>
                <w:rFonts w:ascii="Arial" w:hAnsi="Arial" w:cs="Arial"/>
              </w:rPr>
              <w:t>Multicultural Support Officer</w:t>
            </w:r>
            <w:r>
              <w:rPr>
                <w:rFonts w:ascii="Arial" w:hAnsi="Arial" w:cs="Arial"/>
              </w:rPr>
              <w:t xml:space="preserve">, </w:t>
            </w:r>
            <w:r w:rsidRPr="000E22C8">
              <w:rPr>
                <w:rFonts w:ascii="Arial" w:hAnsi="Arial" w:cs="Arial"/>
              </w:rPr>
              <w:t>Residential Care Officer</w:t>
            </w:r>
            <w:r>
              <w:rPr>
                <w:rFonts w:ascii="Arial" w:hAnsi="Arial" w:cs="Arial"/>
              </w:rPr>
              <w:t xml:space="preserve">, </w:t>
            </w:r>
            <w:r w:rsidRPr="000E22C8">
              <w:rPr>
                <w:rFonts w:ascii="Arial" w:hAnsi="Arial" w:cs="Arial"/>
              </w:rPr>
              <w:t>Welfare Worker</w:t>
            </w:r>
            <w:r>
              <w:rPr>
                <w:rFonts w:ascii="Arial" w:hAnsi="Arial" w:cs="Arial"/>
              </w:rPr>
              <w:t xml:space="preserve">, </w:t>
            </w:r>
            <w:r w:rsidRPr="000E22C8">
              <w:rPr>
                <w:rFonts w:ascii="Arial" w:hAnsi="Arial" w:cs="Arial"/>
              </w:rPr>
              <w:t>Youth Worker</w:t>
            </w:r>
            <w:r>
              <w:rPr>
                <w:rFonts w:ascii="Arial" w:hAnsi="Arial" w:cs="Arial"/>
              </w:rPr>
              <w:t xml:space="preserve">, </w:t>
            </w:r>
            <w:r w:rsidRPr="000E22C8">
              <w:rPr>
                <w:rFonts w:ascii="Arial" w:hAnsi="Arial" w:cs="Arial"/>
              </w:rPr>
              <w:t>etc.</w:t>
            </w:r>
          </w:p>
          <w:p w14:paraId="22303670" w14:textId="77777777" w:rsidR="002946ED" w:rsidRDefault="002946ED" w:rsidP="002946ED">
            <w:pPr>
              <w:rPr>
                <w:rFonts w:ascii="Arial" w:hAnsi="Arial" w:cs="Arial"/>
              </w:rPr>
            </w:pPr>
          </w:p>
          <w:p w14:paraId="581FD3FB" w14:textId="77777777" w:rsidR="002946ED" w:rsidRDefault="002946ED" w:rsidP="002946ED">
            <w:pPr>
              <w:spacing w:line="276" w:lineRule="auto"/>
              <w:rPr>
                <w:rFonts w:ascii="Arial" w:hAnsi="Arial" w:cs="Arial"/>
              </w:rPr>
            </w:pPr>
            <w:r w:rsidRPr="00E82757">
              <w:rPr>
                <w:rFonts w:ascii="Arial" w:hAnsi="Arial" w:cs="Arial"/>
              </w:rPr>
              <w:t xml:space="preserve">Explain that </w:t>
            </w:r>
            <w:r>
              <w:rPr>
                <w:rFonts w:ascii="Arial" w:hAnsi="Arial" w:cs="Arial"/>
              </w:rPr>
              <w:t xml:space="preserve">people can struggle to name community and mainstream workers that can help people living with mental health challenges. One reason </w:t>
            </w:r>
            <w:r w:rsidRPr="00E82757">
              <w:rPr>
                <w:rFonts w:ascii="Arial" w:hAnsi="Arial" w:cs="Arial"/>
              </w:rPr>
              <w:t xml:space="preserve">why </w:t>
            </w:r>
            <w:r>
              <w:rPr>
                <w:rFonts w:ascii="Arial" w:hAnsi="Arial" w:cs="Arial"/>
              </w:rPr>
              <w:t>is that t</w:t>
            </w:r>
            <w:r w:rsidRPr="000E22C8">
              <w:rPr>
                <w:rFonts w:ascii="Arial" w:hAnsi="Arial" w:cs="Arial"/>
              </w:rPr>
              <w:t>hey have learned</w:t>
            </w:r>
            <w:r>
              <w:rPr>
                <w:rFonts w:ascii="Arial" w:hAnsi="Arial" w:cs="Arial"/>
              </w:rPr>
              <w:t>,</w:t>
            </w:r>
            <w:r w:rsidRPr="000E22C8">
              <w:rPr>
                <w:rFonts w:ascii="Arial" w:hAnsi="Arial" w:cs="Arial"/>
              </w:rPr>
              <w:t xml:space="preserve"> over time</w:t>
            </w:r>
            <w:r>
              <w:rPr>
                <w:rFonts w:ascii="Arial" w:hAnsi="Arial" w:cs="Arial"/>
              </w:rPr>
              <w:t>,</w:t>
            </w:r>
            <w:r w:rsidRPr="000E22C8">
              <w:rPr>
                <w:rFonts w:ascii="Arial" w:hAnsi="Arial" w:cs="Arial"/>
              </w:rPr>
              <w:t xml:space="preserve"> to turn to mental health services to meet a range of life needs and, more recently, to NDIS funded supports</w:t>
            </w:r>
            <w:r>
              <w:rPr>
                <w:rFonts w:ascii="Arial" w:hAnsi="Arial" w:cs="Arial"/>
              </w:rPr>
              <w:t>.</w:t>
            </w:r>
            <w:r w:rsidRPr="00E82757">
              <w:rPr>
                <w:rFonts w:ascii="Arial" w:hAnsi="Arial" w:cs="Arial"/>
              </w:rPr>
              <w:t xml:space="preserve"> </w:t>
            </w:r>
          </w:p>
          <w:p w14:paraId="7C6A6D86" w14:textId="11287511" w:rsidR="002946ED" w:rsidRPr="00806EB0" w:rsidRDefault="002946ED" w:rsidP="002946ED">
            <w:pPr>
              <w:spacing w:line="276" w:lineRule="auto"/>
              <w:rPr>
                <w:rFonts w:ascii="Arial" w:hAnsi="Arial" w:cs="Arial"/>
                <w:bCs/>
                <w:iCs/>
              </w:rPr>
            </w:pPr>
          </w:p>
        </w:tc>
        <w:tc>
          <w:tcPr>
            <w:tcW w:w="2410" w:type="dxa"/>
          </w:tcPr>
          <w:p w14:paraId="19F8A498" w14:textId="77777777" w:rsidR="002946ED" w:rsidRPr="00806EB0" w:rsidRDefault="002946ED" w:rsidP="002946ED">
            <w:pPr>
              <w:rPr>
                <w:rFonts w:ascii="Arial" w:hAnsi="Arial" w:cs="Arial"/>
              </w:rPr>
            </w:pPr>
          </w:p>
        </w:tc>
      </w:tr>
      <w:tr w:rsidR="002946ED" w:rsidRPr="00806EB0" w14:paraId="152A3821" w14:textId="77777777" w:rsidTr="000A562A">
        <w:trPr>
          <w:trHeight w:val="3233"/>
        </w:trPr>
        <w:tc>
          <w:tcPr>
            <w:tcW w:w="2978" w:type="dxa"/>
          </w:tcPr>
          <w:p w14:paraId="75ED3EF1" w14:textId="12DF9012" w:rsidR="002946ED" w:rsidRPr="003D11C9" w:rsidRDefault="002946ED" w:rsidP="002946ED">
            <w:pPr>
              <w:rPr>
                <w:rFonts w:ascii="Arial" w:hAnsi="Arial" w:cs="Arial"/>
              </w:rPr>
            </w:pPr>
            <w:r>
              <w:rPr>
                <w:rFonts w:ascii="Arial" w:hAnsi="Arial" w:cs="Arial"/>
                <w:noProof/>
              </w:rPr>
              <w:drawing>
                <wp:anchor distT="0" distB="0" distL="114300" distR="114300" simplePos="0" relativeHeight="251767808" behindDoc="0" locked="0" layoutInCell="1" allowOverlap="1" wp14:anchorId="4046FCE3" wp14:editId="1CE06251">
                  <wp:simplePos x="0" y="0"/>
                  <wp:positionH relativeFrom="column">
                    <wp:posOffset>-635</wp:posOffset>
                  </wp:positionH>
                  <wp:positionV relativeFrom="paragraph">
                    <wp:posOffset>224155</wp:posOffset>
                  </wp:positionV>
                  <wp:extent cx="1743075" cy="13144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8.</w:t>
            </w:r>
          </w:p>
        </w:tc>
        <w:tc>
          <w:tcPr>
            <w:tcW w:w="1134" w:type="dxa"/>
          </w:tcPr>
          <w:p w14:paraId="1B6CF1CA" w14:textId="77777777" w:rsidR="002946ED" w:rsidRPr="00E82757" w:rsidRDefault="002946ED" w:rsidP="002946ED">
            <w:pPr>
              <w:rPr>
                <w:rFonts w:ascii="Arial" w:hAnsi="Arial" w:cs="Arial"/>
              </w:rPr>
            </w:pPr>
            <w:r>
              <w:rPr>
                <w:rFonts w:ascii="Arial" w:hAnsi="Arial" w:cs="Arial"/>
              </w:rPr>
              <w:t>23</w:t>
            </w:r>
            <w:r w:rsidRPr="00E82757">
              <w:rPr>
                <w:rFonts w:ascii="Arial" w:hAnsi="Arial" w:cs="Arial"/>
              </w:rPr>
              <w:t xml:space="preserve"> – </w:t>
            </w:r>
            <w:r>
              <w:rPr>
                <w:rFonts w:ascii="Arial" w:hAnsi="Arial" w:cs="Arial"/>
              </w:rPr>
              <w:t xml:space="preserve">28 </w:t>
            </w:r>
            <w:r w:rsidRPr="00E82757">
              <w:rPr>
                <w:rFonts w:ascii="Arial" w:hAnsi="Arial" w:cs="Arial"/>
              </w:rPr>
              <w:t>min</w:t>
            </w:r>
          </w:p>
          <w:p w14:paraId="68DA7FE3" w14:textId="3D849A9D" w:rsidR="002946ED" w:rsidRPr="00806EB0" w:rsidRDefault="002946ED" w:rsidP="002946ED">
            <w:pPr>
              <w:rPr>
                <w:rFonts w:ascii="Arial" w:hAnsi="Arial" w:cs="Arial"/>
              </w:rPr>
            </w:pPr>
            <w:r w:rsidRPr="00E82757">
              <w:rPr>
                <w:rFonts w:ascii="Arial" w:hAnsi="Arial" w:cs="Arial"/>
              </w:rPr>
              <w:t>(</w:t>
            </w:r>
            <w:r>
              <w:rPr>
                <w:rFonts w:ascii="Arial" w:hAnsi="Arial" w:cs="Arial"/>
              </w:rPr>
              <w:t>5</w:t>
            </w:r>
            <w:r w:rsidRPr="00E82757">
              <w:rPr>
                <w:rFonts w:ascii="Arial" w:hAnsi="Arial" w:cs="Arial"/>
              </w:rPr>
              <w:t xml:space="preserve"> mins)</w:t>
            </w:r>
          </w:p>
        </w:tc>
        <w:tc>
          <w:tcPr>
            <w:tcW w:w="8930" w:type="dxa"/>
          </w:tcPr>
          <w:p w14:paraId="7709A652" w14:textId="77777777" w:rsidR="002946ED" w:rsidRPr="001F76E6" w:rsidRDefault="002946ED" w:rsidP="002946ED">
            <w:pPr>
              <w:rPr>
                <w:rFonts w:ascii="Arial" w:hAnsi="Arial" w:cs="Arial"/>
                <w:b/>
                <w:bCs/>
              </w:rPr>
            </w:pPr>
            <w:r>
              <w:rPr>
                <w:rFonts w:ascii="Arial" w:hAnsi="Arial" w:cs="Arial"/>
                <w:b/>
                <w:bCs/>
              </w:rPr>
              <w:t>What other support is there?</w:t>
            </w:r>
          </w:p>
          <w:p w14:paraId="483E8110" w14:textId="77777777" w:rsidR="002946ED" w:rsidRDefault="002946ED" w:rsidP="002946ED">
            <w:pPr>
              <w:rPr>
                <w:rFonts w:ascii="Arial" w:hAnsi="Arial" w:cs="Arial"/>
              </w:rPr>
            </w:pPr>
          </w:p>
          <w:p w14:paraId="20EA2499" w14:textId="77777777" w:rsidR="002946ED" w:rsidRDefault="002946ED" w:rsidP="002946ED">
            <w:pPr>
              <w:contextualSpacing/>
              <w:rPr>
                <w:rFonts w:ascii="Arial" w:eastAsia="Calibri" w:hAnsi="Arial" w:cs="Arial"/>
              </w:rPr>
            </w:pPr>
            <w:r w:rsidRPr="003625B8">
              <w:rPr>
                <w:rFonts w:ascii="Arial" w:eastAsia="Calibri" w:hAnsi="Arial" w:cs="Arial"/>
                <w:b/>
                <w:bCs/>
              </w:rPr>
              <w:t>Say that there is change happening for human services to be more responsive to people’s and community needs</w:t>
            </w:r>
            <w:r>
              <w:rPr>
                <w:rFonts w:ascii="Arial" w:eastAsia="Calibri" w:hAnsi="Arial" w:cs="Arial"/>
              </w:rPr>
              <w:t xml:space="preserve">. It can be challenging to keep up with changes and they need to be embraced as there will likely never be enough funded services for everyone that needs them. </w:t>
            </w:r>
          </w:p>
          <w:p w14:paraId="518AB6A1" w14:textId="77777777" w:rsidR="002946ED" w:rsidRPr="00E82757" w:rsidRDefault="002946ED" w:rsidP="002946ED">
            <w:pPr>
              <w:contextualSpacing/>
              <w:rPr>
                <w:rFonts w:ascii="Arial" w:eastAsia="Calibri" w:hAnsi="Arial" w:cs="Arial"/>
              </w:rPr>
            </w:pPr>
          </w:p>
          <w:p w14:paraId="518D2F68" w14:textId="77777777" w:rsidR="002946ED" w:rsidRDefault="002946ED" w:rsidP="002946ED">
            <w:pPr>
              <w:contextualSpacing/>
              <w:rPr>
                <w:rFonts w:ascii="Arial" w:eastAsia="Calibri" w:hAnsi="Arial" w:cs="Arial"/>
              </w:rPr>
            </w:pPr>
            <w:r w:rsidRPr="00E82757">
              <w:rPr>
                <w:rFonts w:ascii="Arial" w:eastAsia="Calibri" w:hAnsi="Arial" w:cs="Arial"/>
              </w:rPr>
              <w:t xml:space="preserve">Explain that </w:t>
            </w:r>
            <w:r>
              <w:rPr>
                <w:rFonts w:ascii="Arial" w:eastAsia="Calibri" w:hAnsi="Arial" w:cs="Arial"/>
              </w:rPr>
              <w:t>we need to move away from just referring people to crisis/acute mental health services or the NDIS. People need, and usually want, more than just funded services, hospital and medication in their life.</w:t>
            </w:r>
          </w:p>
          <w:p w14:paraId="3060785B" w14:textId="77777777" w:rsidR="002946ED" w:rsidRDefault="002946ED" w:rsidP="002946ED">
            <w:pPr>
              <w:contextualSpacing/>
              <w:rPr>
                <w:rFonts w:ascii="Arial" w:eastAsia="Calibri" w:hAnsi="Arial" w:cs="Arial"/>
              </w:rPr>
            </w:pPr>
          </w:p>
          <w:p w14:paraId="7FF61126" w14:textId="77777777" w:rsidR="002946ED" w:rsidRPr="003625B8" w:rsidRDefault="002946ED" w:rsidP="002946ED">
            <w:pPr>
              <w:contextualSpacing/>
              <w:rPr>
                <w:rFonts w:ascii="Arial" w:eastAsia="Calibri" w:hAnsi="Arial" w:cs="Arial"/>
              </w:rPr>
            </w:pPr>
            <w:r w:rsidRPr="003625B8">
              <w:rPr>
                <w:rFonts w:ascii="Arial" w:eastAsia="Calibri" w:hAnsi="Arial" w:cs="Arial"/>
              </w:rPr>
              <w:t xml:space="preserve">Some new </w:t>
            </w:r>
            <w:r>
              <w:rPr>
                <w:rFonts w:ascii="Arial" w:eastAsia="Calibri" w:hAnsi="Arial" w:cs="Arial"/>
              </w:rPr>
              <w:t>directions</w:t>
            </w:r>
            <w:r w:rsidRPr="003625B8">
              <w:rPr>
                <w:rFonts w:ascii="Arial" w:eastAsia="Calibri" w:hAnsi="Arial" w:cs="Arial"/>
              </w:rPr>
              <w:t xml:space="preserve"> to be aware of are:</w:t>
            </w:r>
          </w:p>
          <w:p w14:paraId="1DFCD3B2" w14:textId="77777777" w:rsidR="002946ED" w:rsidRPr="003625B8" w:rsidRDefault="002946ED" w:rsidP="002946ED">
            <w:pPr>
              <w:contextualSpacing/>
              <w:rPr>
                <w:rFonts w:ascii="Arial" w:eastAsia="Calibri" w:hAnsi="Arial" w:cs="Arial"/>
              </w:rPr>
            </w:pPr>
          </w:p>
          <w:p w14:paraId="075214EE" w14:textId="77777777" w:rsidR="002946ED" w:rsidRPr="001E6FD4" w:rsidRDefault="002946ED" w:rsidP="002946ED">
            <w:pPr>
              <w:pStyle w:val="ListParagraph"/>
              <w:numPr>
                <w:ilvl w:val="0"/>
                <w:numId w:val="26"/>
              </w:numPr>
              <w:rPr>
                <w:rFonts w:ascii="Arial" w:eastAsia="Calibri" w:hAnsi="Arial" w:cs="Arial"/>
              </w:rPr>
            </w:pPr>
            <w:r w:rsidRPr="00B534A2">
              <w:rPr>
                <w:rFonts w:ascii="Arial" w:eastAsia="Calibri" w:hAnsi="Arial" w:cs="Arial"/>
              </w:rPr>
              <w:t>Primary Health Networks (PHNs)</w:t>
            </w:r>
            <w:r>
              <w:rPr>
                <w:rFonts w:ascii="Arial" w:eastAsia="Calibri" w:hAnsi="Arial" w:cs="Arial"/>
              </w:rPr>
              <w:t xml:space="preserve"> - </w:t>
            </w:r>
            <w:r w:rsidRPr="001E6FD4">
              <w:rPr>
                <w:rFonts w:ascii="Arial" w:eastAsia="Calibri" w:hAnsi="Arial" w:cs="Arial"/>
              </w:rPr>
              <w:t xml:space="preserve">There are 31 PHNs </w:t>
            </w:r>
            <w:r>
              <w:rPr>
                <w:rFonts w:ascii="Arial" w:eastAsia="Calibri" w:hAnsi="Arial" w:cs="Arial"/>
              </w:rPr>
              <w:t>across</w:t>
            </w:r>
            <w:r w:rsidRPr="001E6FD4">
              <w:rPr>
                <w:rFonts w:ascii="Arial" w:eastAsia="Calibri" w:hAnsi="Arial" w:cs="Arial"/>
              </w:rPr>
              <w:t xml:space="preserve"> Australia</w:t>
            </w:r>
            <w:r>
              <w:rPr>
                <w:rFonts w:ascii="Arial" w:eastAsia="Calibri" w:hAnsi="Arial" w:cs="Arial"/>
              </w:rPr>
              <w:t xml:space="preserve">. </w:t>
            </w:r>
            <w:r w:rsidRPr="001E6FD4">
              <w:rPr>
                <w:rFonts w:ascii="Arial" w:eastAsia="Calibri" w:hAnsi="Arial" w:cs="Arial"/>
              </w:rPr>
              <w:t>PHNs are about provid</w:t>
            </w:r>
            <w:r>
              <w:rPr>
                <w:rFonts w:ascii="Arial" w:eastAsia="Calibri" w:hAnsi="Arial" w:cs="Arial"/>
              </w:rPr>
              <w:t>e ‘t</w:t>
            </w:r>
            <w:r w:rsidRPr="001E6FD4">
              <w:rPr>
                <w:rFonts w:ascii="Arial" w:eastAsia="Calibri" w:hAnsi="Arial" w:cs="Arial"/>
              </w:rPr>
              <w:t>he right care</w:t>
            </w:r>
            <w:r>
              <w:rPr>
                <w:rFonts w:ascii="Arial" w:eastAsia="Calibri" w:hAnsi="Arial" w:cs="Arial"/>
              </w:rPr>
              <w:t>’, ‘i</w:t>
            </w:r>
            <w:r w:rsidRPr="001E6FD4">
              <w:rPr>
                <w:rFonts w:ascii="Arial" w:eastAsia="Calibri" w:hAnsi="Arial" w:cs="Arial"/>
              </w:rPr>
              <w:t>n the right place</w:t>
            </w:r>
            <w:r>
              <w:rPr>
                <w:rFonts w:ascii="Arial" w:eastAsia="Calibri" w:hAnsi="Arial" w:cs="Arial"/>
              </w:rPr>
              <w:t>’, ‘a</w:t>
            </w:r>
            <w:r w:rsidRPr="001E6FD4">
              <w:rPr>
                <w:rFonts w:ascii="Arial" w:eastAsia="Calibri" w:hAnsi="Arial" w:cs="Arial"/>
              </w:rPr>
              <w:t>t the right time</w:t>
            </w:r>
            <w:r>
              <w:rPr>
                <w:rFonts w:ascii="Arial" w:eastAsia="Calibri" w:hAnsi="Arial" w:cs="Arial"/>
              </w:rPr>
              <w:t>’ within local communities</w:t>
            </w:r>
            <w:r w:rsidRPr="001E6FD4">
              <w:rPr>
                <w:rFonts w:ascii="Arial" w:eastAsia="Calibri" w:hAnsi="Arial" w:cs="Arial"/>
              </w:rPr>
              <w:t>.</w:t>
            </w:r>
          </w:p>
          <w:p w14:paraId="72F9A9F4" w14:textId="77777777" w:rsidR="002946ED" w:rsidRPr="00B534A2" w:rsidRDefault="002946ED" w:rsidP="002946ED">
            <w:pPr>
              <w:pStyle w:val="ListParagraph"/>
              <w:numPr>
                <w:ilvl w:val="0"/>
                <w:numId w:val="26"/>
              </w:numPr>
              <w:rPr>
                <w:rFonts w:ascii="Arial" w:eastAsia="Calibri" w:hAnsi="Arial" w:cs="Arial"/>
              </w:rPr>
            </w:pPr>
            <w:r w:rsidRPr="00B534A2">
              <w:rPr>
                <w:rFonts w:ascii="Arial" w:eastAsia="Calibri" w:hAnsi="Arial" w:cs="Arial"/>
              </w:rPr>
              <w:lastRenderedPageBreak/>
              <w:t>National Psychosocial Support (NPS)</w:t>
            </w:r>
            <w:r>
              <w:rPr>
                <w:rFonts w:ascii="Arial" w:eastAsia="Calibri" w:hAnsi="Arial" w:cs="Arial"/>
              </w:rPr>
              <w:t xml:space="preserve"> - </w:t>
            </w:r>
            <w:r w:rsidRPr="001E6FD4">
              <w:rPr>
                <w:rFonts w:ascii="Arial" w:eastAsia="Calibri" w:hAnsi="Arial" w:cs="Arial"/>
              </w:rPr>
              <w:t xml:space="preserve">Australia </w:t>
            </w:r>
            <w:r>
              <w:rPr>
                <w:rFonts w:ascii="Arial" w:eastAsia="Calibri" w:hAnsi="Arial" w:cs="Arial"/>
              </w:rPr>
              <w:t xml:space="preserve">PHNs </w:t>
            </w:r>
            <w:r w:rsidRPr="001E6FD4">
              <w:rPr>
                <w:rFonts w:ascii="Arial" w:eastAsia="Calibri" w:hAnsi="Arial" w:cs="Arial"/>
              </w:rPr>
              <w:t xml:space="preserve">work with CMOs to </w:t>
            </w:r>
            <w:r>
              <w:rPr>
                <w:rFonts w:ascii="Arial" w:eastAsia="Calibri" w:hAnsi="Arial" w:cs="Arial"/>
              </w:rPr>
              <w:t xml:space="preserve">provide </w:t>
            </w:r>
            <w:r w:rsidRPr="001E6FD4">
              <w:rPr>
                <w:rFonts w:ascii="Arial" w:eastAsia="Calibri" w:hAnsi="Arial" w:cs="Arial"/>
              </w:rPr>
              <w:t xml:space="preserve">new program called the </w:t>
            </w:r>
            <w:r>
              <w:rPr>
                <w:rFonts w:ascii="Arial" w:eastAsia="Calibri" w:hAnsi="Arial" w:cs="Arial"/>
              </w:rPr>
              <w:t>NPS s</w:t>
            </w:r>
            <w:r w:rsidRPr="001E6FD4">
              <w:rPr>
                <w:rFonts w:ascii="Arial" w:eastAsia="Calibri" w:hAnsi="Arial" w:cs="Arial"/>
              </w:rPr>
              <w:t>ervice. These programs can help people living with mental health challenges who are ineligible, or do not want to apply, for NDIS funded supports and services.</w:t>
            </w:r>
          </w:p>
          <w:p w14:paraId="6EF9D805" w14:textId="77777777" w:rsidR="002946ED" w:rsidRPr="00B534A2" w:rsidRDefault="002946ED" w:rsidP="002946ED">
            <w:pPr>
              <w:pStyle w:val="ListParagraph"/>
              <w:numPr>
                <w:ilvl w:val="0"/>
                <w:numId w:val="26"/>
              </w:numPr>
              <w:rPr>
                <w:rFonts w:ascii="Arial" w:eastAsia="Calibri" w:hAnsi="Arial" w:cs="Arial"/>
              </w:rPr>
            </w:pPr>
            <w:r w:rsidRPr="00B534A2">
              <w:rPr>
                <w:rFonts w:ascii="Arial" w:eastAsia="Calibri" w:hAnsi="Arial" w:cs="Arial"/>
              </w:rPr>
              <w:t>NDIS Local Area Coordinators (LACs)</w:t>
            </w:r>
            <w:r>
              <w:rPr>
                <w:rFonts w:ascii="Arial" w:eastAsia="Calibri" w:hAnsi="Arial" w:cs="Arial"/>
              </w:rPr>
              <w:t xml:space="preserve"> - </w:t>
            </w:r>
            <w:r w:rsidRPr="001E6FD4">
              <w:rPr>
                <w:rFonts w:ascii="Arial" w:eastAsia="Calibri" w:hAnsi="Arial" w:cs="Arial"/>
              </w:rPr>
              <w:t xml:space="preserve">LACs work in partnership with the NDIA to help </w:t>
            </w:r>
            <w:r>
              <w:rPr>
                <w:rFonts w:ascii="Arial" w:eastAsia="Calibri" w:hAnsi="Arial" w:cs="Arial"/>
              </w:rPr>
              <w:t xml:space="preserve">people </w:t>
            </w:r>
            <w:r w:rsidRPr="001E6FD4">
              <w:rPr>
                <w:rFonts w:ascii="Arial" w:eastAsia="Calibri" w:hAnsi="Arial" w:cs="Arial"/>
              </w:rPr>
              <w:t xml:space="preserve">access the NDIS. </w:t>
            </w:r>
            <w:r>
              <w:rPr>
                <w:rFonts w:ascii="Arial" w:eastAsia="Calibri" w:hAnsi="Arial" w:cs="Arial"/>
              </w:rPr>
              <w:t xml:space="preserve">They help people to </w:t>
            </w:r>
            <w:r w:rsidRPr="001E6FD4">
              <w:rPr>
                <w:rFonts w:ascii="Arial" w:eastAsia="Calibri" w:hAnsi="Arial" w:cs="Arial"/>
              </w:rPr>
              <w:t xml:space="preserve">connect </w:t>
            </w:r>
            <w:r>
              <w:rPr>
                <w:rFonts w:ascii="Arial" w:eastAsia="Calibri" w:hAnsi="Arial" w:cs="Arial"/>
              </w:rPr>
              <w:t xml:space="preserve">with community and </w:t>
            </w:r>
            <w:r w:rsidRPr="001E6FD4">
              <w:rPr>
                <w:rFonts w:ascii="Arial" w:eastAsia="Calibri" w:hAnsi="Arial" w:cs="Arial"/>
              </w:rPr>
              <w:t xml:space="preserve">mainstream </w:t>
            </w:r>
            <w:r>
              <w:rPr>
                <w:rFonts w:ascii="Arial" w:eastAsia="Calibri" w:hAnsi="Arial" w:cs="Arial"/>
              </w:rPr>
              <w:t xml:space="preserve">supports and </w:t>
            </w:r>
            <w:r w:rsidRPr="001E6FD4">
              <w:rPr>
                <w:rFonts w:ascii="Arial" w:eastAsia="Calibri" w:hAnsi="Arial" w:cs="Arial"/>
              </w:rPr>
              <w:t>services</w:t>
            </w:r>
            <w:r>
              <w:rPr>
                <w:rFonts w:ascii="Arial" w:eastAsia="Calibri" w:hAnsi="Arial" w:cs="Arial"/>
              </w:rPr>
              <w:t>.</w:t>
            </w:r>
          </w:p>
          <w:p w14:paraId="01E124B1" w14:textId="77777777" w:rsidR="002946ED" w:rsidRPr="00B534A2" w:rsidRDefault="002946ED" w:rsidP="002946ED">
            <w:pPr>
              <w:pStyle w:val="ListParagraph"/>
              <w:numPr>
                <w:ilvl w:val="0"/>
                <w:numId w:val="26"/>
              </w:numPr>
              <w:rPr>
                <w:rFonts w:ascii="Arial" w:eastAsia="Calibri" w:hAnsi="Arial" w:cs="Arial"/>
              </w:rPr>
            </w:pPr>
            <w:r w:rsidRPr="00B534A2">
              <w:rPr>
                <w:rFonts w:ascii="Arial" w:eastAsia="Calibri" w:hAnsi="Arial" w:cs="Arial"/>
              </w:rPr>
              <w:t>NDIS Psychosocial Stream</w:t>
            </w:r>
            <w:r>
              <w:rPr>
                <w:rFonts w:ascii="Arial" w:eastAsia="Calibri" w:hAnsi="Arial" w:cs="Arial"/>
              </w:rPr>
              <w:t xml:space="preserve"> – the NDIA have introduced a ‘psychosocial stream’ to help people living with mental health challenges access and navigate the NDIS.</w:t>
            </w:r>
          </w:p>
          <w:p w14:paraId="35494AEE" w14:textId="77777777" w:rsidR="002946ED" w:rsidRPr="00B534A2" w:rsidRDefault="002946ED" w:rsidP="002946ED">
            <w:pPr>
              <w:pStyle w:val="ListParagraph"/>
              <w:numPr>
                <w:ilvl w:val="0"/>
                <w:numId w:val="26"/>
              </w:numPr>
              <w:rPr>
                <w:rFonts w:ascii="Arial" w:eastAsia="Calibri" w:hAnsi="Arial" w:cs="Arial"/>
              </w:rPr>
            </w:pPr>
            <w:r w:rsidRPr="00B534A2">
              <w:rPr>
                <w:rFonts w:ascii="Arial" w:eastAsia="Calibri" w:hAnsi="Arial" w:cs="Arial"/>
              </w:rPr>
              <w:t>Recovery Coaches</w:t>
            </w:r>
            <w:r>
              <w:rPr>
                <w:rFonts w:ascii="Arial" w:eastAsia="Calibri" w:hAnsi="Arial" w:cs="Arial"/>
              </w:rPr>
              <w:t xml:space="preserve"> – The NDIS introduced Psychosocial Recovery Coaches on 1 July 2020. These are people with lived experience of mental health challenges and recovery that will help others (for people with NDIS funding).</w:t>
            </w:r>
          </w:p>
          <w:p w14:paraId="57CC61E1" w14:textId="77777777" w:rsidR="002946ED" w:rsidRPr="00B534A2" w:rsidRDefault="002946ED" w:rsidP="002946ED">
            <w:pPr>
              <w:pStyle w:val="ListParagraph"/>
              <w:numPr>
                <w:ilvl w:val="0"/>
                <w:numId w:val="26"/>
              </w:numPr>
              <w:rPr>
                <w:rFonts w:ascii="Arial" w:eastAsia="Calibri" w:hAnsi="Arial" w:cs="Arial"/>
              </w:rPr>
            </w:pPr>
            <w:r w:rsidRPr="00B534A2">
              <w:rPr>
                <w:rFonts w:ascii="Arial" w:eastAsia="Calibri" w:hAnsi="Arial" w:cs="Arial"/>
              </w:rPr>
              <w:t>Community Connectors</w:t>
            </w:r>
            <w:r>
              <w:rPr>
                <w:rFonts w:ascii="Arial" w:eastAsia="Calibri" w:hAnsi="Arial" w:cs="Arial"/>
              </w:rPr>
              <w:t xml:space="preserve"> – These are being introduced for people living with, or at risk to develop, psychosocial disability related to mental health conditions.</w:t>
            </w:r>
          </w:p>
          <w:p w14:paraId="56D3E847" w14:textId="77777777" w:rsidR="002946ED" w:rsidRPr="00E82757" w:rsidRDefault="002946ED" w:rsidP="002946ED">
            <w:pPr>
              <w:rPr>
                <w:rFonts w:ascii="Arial" w:hAnsi="Arial" w:cs="Arial"/>
              </w:rPr>
            </w:pPr>
          </w:p>
          <w:p w14:paraId="1A82C915" w14:textId="77777777" w:rsidR="002946ED" w:rsidRDefault="002946ED" w:rsidP="002946ED">
            <w:pPr>
              <w:rPr>
                <w:rFonts w:ascii="Arial" w:hAnsi="Arial" w:cs="Arial"/>
              </w:rPr>
            </w:pPr>
            <w:r w:rsidRPr="00E82757">
              <w:rPr>
                <w:rFonts w:ascii="Arial" w:hAnsi="Arial" w:cs="Arial"/>
              </w:rPr>
              <w:t xml:space="preserve">Explain that it is simply not possible for any one person or organisation to be aware of all the supports and services that a person living </w:t>
            </w:r>
            <w:r>
              <w:rPr>
                <w:rFonts w:ascii="Arial" w:hAnsi="Arial" w:cs="Arial"/>
              </w:rPr>
              <w:t>mental health challenges</w:t>
            </w:r>
            <w:r w:rsidRPr="00E82757">
              <w:rPr>
                <w:rFonts w:ascii="Arial" w:hAnsi="Arial" w:cs="Arial"/>
              </w:rPr>
              <w:t xml:space="preserve"> might </w:t>
            </w:r>
            <w:r>
              <w:rPr>
                <w:rFonts w:ascii="Arial" w:hAnsi="Arial" w:cs="Arial"/>
              </w:rPr>
              <w:t xml:space="preserve">want and </w:t>
            </w:r>
            <w:r w:rsidRPr="00E82757">
              <w:rPr>
                <w:rFonts w:ascii="Arial" w:hAnsi="Arial" w:cs="Arial"/>
              </w:rPr>
              <w:t>benefit from.</w:t>
            </w:r>
            <w:r>
              <w:rPr>
                <w:rFonts w:ascii="Arial" w:hAnsi="Arial" w:cs="Arial"/>
              </w:rPr>
              <w:t xml:space="preserve"> K</w:t>
            </w:r>
            <w:r w:rsidRPr="00E82757">
              <w:rPr>
                <w:rFonts w:ascii="Arial" w:hAnsi="Arial" w:cs="Arial"/>
              </w:rPr>
              <w:t xml:space="preserve">nowing, and being able to role model, where to go to find out about available supports and services is important in empowering people living with </w:t>
            </w:r>
            <w:r>
              <w:rPr>
                <w:rFonts w:ascii="Arial" w:hAnsi="Arial" w:cs="Arial"/>
              </w:rPr>
              <w:t>mental health challenges</w:t>
            </w:r>
            <w:r w:rsidRPr="00E82757">
              <w:rPr>
                <w:rFonts w:ascii="Arial" w:hAnsi="Arial" w:cs="Arial"/>
              </w:rPr>
              <w:t xml:space="preserve"> to self-direct their </w:t>
            </w:r>
            <w:r>
              <w:rPr>
                <w:rFonts w:ascii="Arial" w:hAnsi="Arial" w:cs="Arial"/>
              </w:rPr>
              <w:t>lives</w:t>
            </w:r>
            <w:r w:rsidRPr="00E82757">
              <w:rPr>
                <w:rFonts w:ascii="Arial" w:hAnsi="Arial" w:cs="Arial"/>
              </w:rPr>
              <w:t>.</w:t>
            </w:r>
          </w:p>
          <w:p w14:paraId="299494B2" w14:textId="232C56C6" w:rsidR="002946ED" w:rsidRPr="00806EB0" w:rsidRDefault="002946ED" w:rsidP="002946ED">
            <w:pPr>
              <w:spacing w:line="360" w:lineRule="auto"/>
              <w:rPr>
                <w:rFonts w:ascii="Arial" w:hAnsi="Arial" w:cs="Arial"/>
                <w:iCs/>
                <w:lang w:val="en-GB"/>
              </w:rPr>
            </w:pPr>
          </w:p>
        </w:tc>
        <w:tc>
          <w:tcPr>
            <w:tcW w:w="2410" w:type="dxa"/>
          </w:tcPr>
          <w:p w14:paraId="44192EEE" w14:textId="77777777" w:rsidR="002946ED" w:rsidRPr="00806EB0" w:rsidRDefault="002946ED" w:rsidP="002946ED">
            <w:pPr>
              <w:rPr>
                <w:rFonts w:ascii="Arial" w:hAnsi="Arial" w:cs="Arial"/>
              </w:rPr>
            </w:pPr>
          </w:p>
        </w:tc>
      </w:tr>
      <w:tr w:rsidR="002946ED" w:rsidRPr="00806EB0" w14:paraId="610D4881" w14:textId="77777777" w:rsidTr="002946ED">
        <w:trPr>
          <w:trHeight w:val="965"/>
        </w:trPr>
        <w:tc>
          <w:tcPr>
            <w:tcW w:w="2978" w:type="dxa"/>
          </w:tcPr>
          <w:p w14:paraId="0DC4A3A0" w14:textId="63E03F13" w:rsidR="002946ED" w:rsidRPr="00806EB0" w:rsidRDefault="002946ED" w:rsidP="002946ED">
            <w:pPr>
              <w:rPr>
                <w:rFonts w:ascii="Arial" w:hAnsi="Arial" w:cs="Arial"/>
              </w:rPr>
            </w:pPr>
            <w:r>
              <w:rPr>
                <w:rFonts w:ascii="Arial" w:hAnsi="Arial" w:cs="Arial"/>
              </w:rPr>
              <w:t>9.</w:t>
            </w:r>
          </w:p>
          <w:p w14:paraId="76F88CC3" w14:textId="63A4AA51" w:rsidR="002946ED" w:rsidRPr="00806EB0" w:rsidRDefault="002946ED" w:rsidP="002946ED">
            <w:pPr>
              <w:rPr>
                <w:rFonts w:ascii="Arial" w:hAnsi="Arial" w:cs="Arial"/>
              </w:rPr>
            </w:pPr>
            <w:r>
              <w:rPr>
                <w:rFonts w:ascii="Arial" w:hAnsi="Arial" w:cs="Arial"/>
                <w:noProof/>
              </w:rPr>
              <w:drawing>
                <wp:anchor distT="0" distB="0" distL="114300" distR="114300" simplePos="0" relativeHeight="251777024" behindDoc="0" locked="0" layoutInCell="1" allowOverlap="1" wp14:anchorId="3F26CF0A" wp14:editId="2C43941D">
                  <wp:simplePos x="0" y="0"/>
                  <wp:positionH relativeFrom="column">
                    <wp:posOffset>-635</wp:posOffset>
                  </wp:positionH>
                  <wp:positionV relativeFrom="paragraph">
                    <wp:posOffset>1270</wp:posOffset>
                  </wp:positionV>
                  <wp:extent cx="1743075" cy="13144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Pr>
          <w:p w14:paraId="53228566" w14:textId="77777777" w:rsidR="002946ED" w:rsidRPr="00E82757" w:rsidRDefault="002946ED" w:rsidP="002946ED">
            <w:pPr>
              <w:rPr>
                <w:rFonts w:ascii="Arial" w:hAnsi="Arial" w:cs="Arial"/>
              </w:rPr>
            </w:pPr>
            <w:r>
              <w:rPr>
                <w:rFonts w:ascii="Arial" w:hAnsi="Arial" w:cs="Arial"/>
              </w:rPr>
              <w:t>28</w:t>
            </w:r>
            <w:r w:rsidRPr="00E82757">
              <w:rPr>
                <w:rFonts w:ascii="Arial" w:hAnsi="Arial" w:cs="Arial"/>
              </w:rPr>
              <w:t xml:space="preserve"> – 3</w:t>
            </w:r>
            <w:r>
              <w:rPr>
                <w:rFonts w:ascii="Arial" w:hAnsi="Arial" w:cs="Arial"/>
              </w:rPr>
              <w:t xml:space="preserve">0 </w:t>
            </w:r>
            <w:r w:rsidRPr="00E82757">
              <w:rPr>
                <w:rFonts w:ascii="Arial" w:hAnsi="Arial" w:cs="Arial"/>
              </w:rPr>
              <w:t>min</w:t>
            </w:r>
          </w:p>
          <w:p w14:paraId="383D17F7" w14:textId="6E648307" w:rsidR="002946ED" w:rsidRPr="00806EB0" w:rsidRDefault="002946ED" w:rsidP="002946ED">
            <w:pPr>
              <w:rPr>
                <w:rFonts w:ascii="Arial" w:hAnsi="Arial" w:cs="Arial"/>
              </w:rPr>
            </w:pPr>
            <w:r w:rsidRPr="00E82757">
              <w:rPr>
                <w:rFonts w:ascii="Arial" w:hAnsi="Arial" w:cs="Arial"/>
              </w:rPr>
              <w:t>(</w:t>
            </w:r>
            <w:r>
              <w:rPr>
                <w:rFonts w:ascii="Arial" w:hAnsi="Arial" w:cs="Arial"/>
              </w:rPr>
              <w:t>2</w:t>
            </w:r>
            <w:r w:rsidRPr="00E82757">
              <w:rPr>
                <w:rFonts w:ascii="Arial" w:hAnsi="Arial" w:cs="Arial"/>
              </w:rPr>
              <w:t xml:space="preserve"> min)</w:t>
            </w:r>
          </w:p>
        </w:tc>
        <w:tc>
          <w:tcPr>
            <w:tcW w:w="8930" w:type="dxa"/>
          </w:tcPr>
          <w:p w14:paraId="21038FBE" w14:textId="77777777" w:rsidR="002946ED" w:rsidRPr="0018728E" w:rsidRDefault="002946ED" w:rsidP="002946ED">
            <w:pPr>
              <w:rPr>
                <w:rFonts w:ascii="Arial" w:hAnsi="Arial" w:cs="Arial"/>
                <w:b/>
                <w:bCs/>
              </w:rPr>
            </w:pPr>
            <w:r>
              <w:rPr>
                <w:rFonts w:ascii="Arial" w:hAnsi="Arial" w:cs="Arial"/>
                <w:b/>
                <w:bCs/>
              </w:rPr>
              <w:t>Warm Referrals</w:t>
            </w:r>
          </w:p>
          <w:p w14:paraId="20AE2A97" w14:textId="77777777" w:rsidR="002946ED" w:rsidRDefault="002946ED" w:rsidP="002946ED">
            <w:pPr>
              <w:rPr>
                <w:rFonts w:ascii="Arial" w:hAnsi="Arial" w:cs="Arial"/>
              </w:rPr>
            </w:pPr>
          </w:p>
          <w:p w14:paraId="54A4B008" w14:textId="77777777" w:rsidR="002946ED" w:rsidRPr="00123772" w:rsidRDefault="002946ED" w:rsidP="002946ED">
            <w:pPr>
              <w:rPr>
                <w:rFonts w:ascii="Arial" w:hAnsi="Arial" w:cs="Arial"/>
                <w:b/>
                <w:bCs/>
              </w:rPr>
            </w:pPr>
            <w:r w:rsidRPr="00E82757">
              <w:rPr>
                <w:rFonts w:ascii="Arial" w:hAnsi="Arial" w:cs="Arial"/>
              </w:rPr>
              <w:t xml:space="preserve">We have been exploring the roles and contributions of </w:t>
            </w:r>
            <w:r>
              <w:rPr>
                <w:rFonts w:ascii="Arial" w:hAnsi="Arial" w:cs="Arial"/>
              </w:rPr>
              <w:t>C</w:t>
            </w:r>
            <w:r w:rsidRPr="00E82757">
              <w:rPr>
                <w:rFonts w:ascii="Arial" w:hAnsi="Arial" w:cs="Arial"/>
              </w:rPr>
              <w:t xml:space="preserve">ommunity </w:t>
            </w:r>
            <w:r>
              <w:rPr>
                <w:rFonts w:ascii="Arial" w:hAnsi="Arial" w:cs="Arial"/>
              </w:rPr>
              <w:t>W</w:t>
            </w:r>
            <w:r w:rsidRPr="00E82757">
              <w:rPr>
                <w:rFonts w:ascii="Arial" w:hAnsi="Arial" w:cs="Arial"/>
              </w:rPr>
              <w:t>orkers</w:t>
            </w:r>
            <w:r>
              <w:rPr>
                <w:rFonts w:ascii="Arial" w:hAnsi="Arial" w:cs="Arial"/>
              </w:rPr>
              <w:t xml:space="preserve">, and other community and mainstream supports are services, to help people living with mental health challenges. </w:t>
            </w:r>
            <w:r w:rsidRPr="00123772">
              <w:rPr>
                <w:rFonts w:ascii="Arial" w:hAnsi="Arial" w:cs="Arial"/>
                <w:b/>
                <w:bCs/>
              </w:rPr>
              <w:t>All supporters – both paid and unpaid - need to know how to make ‘warm referrals’ to help people living with mental health challenges to better access community and mainstream and services.</w:t>
            </w:r>
          </w:p>
          <w:p w14:paraId="4D020031" w14:textId="77777777" w:rsidR="002946ED" w:rsidRPr="00E82757" w:rsidRDefault="002946ED" w:rsidP="002946ED">
            <w:pPr>
              <w:rPr>
                <w:rFonts w:ascii="Arial" w:hAnsi="Arial" w:cs="Arial"/>
              </w:rPr>
            </w:pPr>
          </w:p>
          <w:p w14:paraId="60CE371C" w14:textId="77777777" w:rsidR="002946ED" w:rsidRDefault="002946ED" w:rsidP="002946ED">
            <w:pPr>
              <w:rPr>
                <w:rFonts w:ascii="Arial" w:hAnsi="Arial" w:cs="Arial"/>
              </w:rPr>
            </w:pPr>
            <w:r w:rsidRPr="00E82757">
              <w:rPr>
                <w:rFonts w:ascii="Arial" w:hAnsi="Arial" w:cs="Arial"/>
              </w:rPr>
              <w:t>A warm referral involves a supported introduction to a new service (e.g., supporting the individual to make the initial contact with the new service or provider) and (with the consent of the individual) providing relevant written reports, notes or verbal information.</w:t>
            </w:r>
          </w:p>
          <w:p w14:paraId="622508CF" w14:textId="77777777" w:rsidR="002946ED" w:rsidRPr="00E82757" w:rsidRDefault="002946ED" w:rsidP="002946ED">
            <w:pPr>
              <w:rPr>
                <w:rFonts w:ascii="Arial" w:hAnsi="Arial" w:cs="Arial"/>
              </w:rPr>
            </w:pPr>
          </w:p>
          <w:p w14:paraId="41CFCCA8" w14:textId="77777777" w:rsidR="002946ED" w:rsidRDefault="002946ED" w:rsidP="002946ED">
            <w:pPr>
              <w:rPr>
                <w:rFonts w:ascii="Arial" w:hAnsi="Arial" w:cs="Arial"/>
              </w:rPr>
            </w:pPr>
            <w:r w:rsidRPr="00E82757">
              <w:rPr>
                <w:rFonts w:ascii="Arial" w:hAnsi="Arial" w:cs="Arial"/>
              </w:rPr>
              <w:lastRenderedPageBreak/>
              <w:t xml:space="preserve">Evidence strongly indicates that </w:t>
            </w:r>
            <w:r>
              <w:rPr>
                <w:rFonts w:ascii="Arial" w:hAnsi="Arial" w:cs="Arial"/>
              </w:rPr>
              <w:t>‘</w:t>
            </w:r>
            <w:r w:rsidRPr="00E82757">
              <w:rPr>
                <w:rFonts w:ascii="Arial" w:hAnsi="Arial" w:cs="Arial"/>
              </w:rPr>
              <w:t>warm</w:t>
            </w:r>
            <w:r>
              <w:rPr>
                <w:rFonts w:ascii="Arial" w:hAnsi="Arial" w:cs="Arial"/>
              </w:rPr>
              <w:t>’, or active,</w:t>
            </w:r>
            <w:r w:rsidRPr="00E82757">
              <w:rPr>
                <w:rFonts w:ascii="Arial" w:hAnsi="Arial" w:cs="Arial"/>
              </w:rPr>
              <w:t xml:space="preserve"> referrals are more successful than passive</w:t>
            </w:r>
            <w:r>
              <w:rPr>
                <w:rFonts w:ascii="Arial" w:hAnsi="Arial" w:cs="Arial"/>
              </w:rPr>
              <w:t>, or ‘cold’,</w:t>
            </w:r>
            <w:r w:rsidRPr="00E82757">
              <w:rPr>
                <w:rFonts w:ascii="Arial" w:hAnsi="Arial" w:cs="Arial"/>
              </w:rPr>
              <w:t xml:space="preserve"> referrals in that people are more likely to make </w:t>
            </w:r>
            <w:r>
              <w:rPr>
                <w:rFonts w:ascii="Arial" w:hAnsi="Arial" w:cs="Arial"/>
              </w:rPr>
              <w:t>meaningful contact with supports and services.</w:t>
            </w:r>
          </w:p>
          <w:p w14:paraId="1ACD33C7" w14:textId="0B93B178" w:rsidR="002946ED" w:rsidRPr="00806EB0" w:rsidRDefault="002946ED" w:rsidP="002946ED">
            <w:pPr>
              <w:rPr>
                <w:rFonts w:ascii="Arial" w:hAnsi="Arial" w:cs="Arial"/>
              </w:rPr>
            </w:pPr>
          </w:p>
        </w:tc>
        <w:tc>
          <w:tcPr>
            <w:tcW w:w="2410" w:type="dxa"/>
          </w:tcPr>
          <w:p w14:paraId="4D4812FD" w14:textId="77777777" w:rsidR="002946ED" w:rsidRPr="00806EB0" w:rsidRDefault="002946ED" w:rsidP="002946ED">
            <w:pPr>
              <w:rPr>
                <w:rFonts w:ascii="Arial" w:hAnsi="Arial" w:cs="Arial"/>
              </w:rPr>
            </w:pPr>
          </w:p>
        </w:tc>
      </w:tr>
      <w:tr w:rsidR="002946ED" w:rsidRPr="00806EB0" w14:paraId="7486D02C" w14:textId="77777777" w:rsidTr="000A562A">
        <w:trPr>
          <w:trHeight w:val="2230"/>
        </w:trPr>
        <w:tc>
          <w:tcPr>
            <w:tcW w:w="2978" w:type="dxa"/>
          </w:tcPr>
          <w:p w14:paraId="2AE7C579" w14:textId="77777777" w:rsidR="002946ED" w:rsidRDefault="002946ED" w:rsidP="002946ED">
            <w:pPr>
              <w:rPr>
                <w:rFonts w:ascii="Arial" w:hAnsi="Arial" w:cs="Arial"/>
              </w:rPr>
            </w:pPr>
            <w:r>
              <w:rPr>
                <w:rFonts w:ascii="Arial" w:hAnsi="Arial" w:cs="Arial"/>
              </w:rPr>
              <w:t>10.</w:t>
            </w:r>
          </w:p>
          <w:p w14:paraId="7A435B5A" w14:textId="72E87C49" w:rsidR="002946ED" w:rsidRPr="00806EB0" w:rsidRDefault="002946ED" w:rsidP="002946ED">
            <w:pPr>
              <w:rPr>
                <w:rFonts w:ascii="Arial" w:hAnsi="Arial" w:cs="Arial"/>
              </w:rPr>
            </w:pPr>
            <w:r>
              <w:rPr>
                <w:rFonts w:ascii="Arial" w:hAnsi="Arial" w:cs="Arial"/>
                <w:noProof/>
              </w:rPr>
              <w:drawing>
                <wp:anchor distT="0" distB="0" distL="114300" distR="114300" simplePos="0" relativeHeight="251785216" behindDoc="0" locked="0" layoutInCell="1" allowOverlap="1" wp14:anchorId="3091A552" wp14:editId="194FF107">
                  <wp:simplePos x="0" y="0"/>
                  <wp:positionH relativeFrom="column">
                    <wp:posOffset>-635</wp:posOffset>
                  </wp:positionH>
                  <wp:positionV relativeFrom="paragraph">
                    <wp:posOffset>2540</wp:posOffset>
                  </wp:positionV>
                  <wp:extent cx="1743075" cy="13144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Pr>
          <w:p w14:paraId="22FF136D" w14:textId="77777777" w:rsidR="002946ED" w:rsidRPr="00E82757" w:rsidRDefault="002946ED" w:rsidP="002946ED">
            <w:pPr>
              <w:rPr>
                <w:rFonts w:ascii="Arial" w:hAnsi="Arial" w:cs="Arial"/>
              </w:rPr>
            </w:pPr>
            <w:r w:rsidRPr="00E82757">
              <w:rPr>
                <w:rFonts w:ascii="Arial" w:hAnsi="Arial" w:cs="Arial"/>
              </w:rPr>
              <w:t>3</w:t>
            </w:r>
            <w:r>
              <w:rPr>
                <w:rFonts w:ascii="Arial" w:hAnsi="Arial" w:cs="Arial"/>
              </w:rPr>
              <w:t>0</w:t>
            </w:r>
            <w:r w:rsidRPr="00E82757">
              <w:rPr>
                <w:rFonts w:ascii="Arial" w:hAnsi="Arial" w:cs="Arial"/>
              </w:rPr>
              <w:t xml:space="preserve"> – 36 min</w:t>
            </w:r>
          </w:p>
          <w:p w14:paraId="05148B9A" w14:textId="2E9912C4" w:rsidR="002946ED" w:rsidRPr="00806EB0" w:rsidRDefault="002946ED" w:rsidP="002946ED">
            <w:pPr>
              <w:rPr>
                <w:rFonts w:ascii="Arial" w:hAnsi="Arial" w:cs="Arial"/>
              </w:rPr>
            </w:pPr>
            <w:r w:rsidRPr="00E82757">
              <w:rPr>
                <w:rFonts w:ascii="Arial" w:hAnsi="Arial" w:cs="Arial"/>
              </w:rPr>
              <w:t>(</w:t>
            </w:r>
            <w:r>
              <w:rPr>
                <w:rFonts w:ascii="Arial" w:hAnsi="Arial" w:cs="Arial"/>
              </w:rPr>
              <w:t>6</w:t>
            </w:r>
            <w:r w:rsidRPr="00E82757">
              <w:rPr>
                <w:rFonts w:ascii="Arial" w:hAnsi="Arial" w:cs="Arial"/>
              </w:rPr>
              <w:t xml:space="preserve"> min)</w:t>
            </w:r>
          </w:p>
        </w:tc>
        <w:tc>
          <w:tcPr>
            <w:tcW w:w="8930" w:type="dxa"/>
          </w:tcPr>
          <w:p w14:paraId="4171BEB2" w14:textId="77777777" w:rsidR="002946ED" w:rsidRPr="0018728E" w:rsidRDefault="002946ED" w:rsidP="002946ED">
            <w:pPr>
              <w:rPr>
                <w:rFonts w:ascii="Arial" w:hAnsi="Arial" w:cs="Arial"/>
                <w:b/>
                <w:bCs/>
              </w:rPr>
            </w:pPr>
            <w:r>
              <w:rPr>
                <w:rFonts w:ascii="Arial" w:hAnsi="Arial" w:cs="Arial"/>
                <w:b/>
                <w:bCs/>
              </w:rPr>
              <w:t>Activity 2 – Practicing Warm Referrals</w:t>
            </w:r>
          </w:p>
          <w:p w14:paraId="43AD962B" w14:textId="77777777" w:rsidR="002946ED" w:rsidRDefault="002946ED" w:rsidP="002946ED">
            <w:pPr>
              <w:rPr>
                <w:rFonts w:ascii="Arial" w:hAnsi="Arial" w:cs="Arial"/>
              </w:rPr>
            </w:pPr>
          </w:p>
          <w:p w14:paraId="7566D1D9" w14:textId="77777777" w:rsidR="002946ED" w:rsidRPr="00671A85" w:rsidRDefault="002946ED" w:rsidP="002946ED">
            <w:pPr>
              <w:rPr>
                <w:rFonts w:ascii="Arial" w:hAnsi="Arial" w:cs="Arial"/>
                <w:b/>
                <w:bCs/>
              </w:rPr>
            </w:pPr>
            <w:r w:rsidRPr="00671A85">
              <w:rPr>
                <w:rFonts w:ascii="Arial" w:hAnsi="Arial" w:cs="Arial"/>
                <w:b/>
                <w:bCs/>
              </w:rPr>
              <w:t xml:space="preserve">Introduce Activity 2 and ask people to form pairs. </w:t>
            </w:r>
          </w:p>
          <w:p w14:paraId="048D770F" w14:textId="77777777" w:rsidR="002946ED" w:rsidRPr="00E82757" w:rsidRDefault="002946ED" w:rsidP="002946ED">
            <w:pPr>
              <w:rPr>
                <w:rFonts w:ascii="Arial" w:hAnsi="Arial" w:cs="Arial"/>
              </w:rPr>
            </w:pPr>
          </w:p>
          <w:p w14:paraId="421D2C6D" w14:textId="77777777" w:rsidR="002946ED" w:rsidRPr="00671A85" w:rsidRDefault="002946ED" w:rsidP="002946ED">
            <w:pPr>
              <w:rPr>
                <w:rFonts w:ascii="Arial" w:hAnsi="Arial" w:cs="Arial"/>
                <w:i/>
                <w:iCs/>
              </w:rPr>
            </w:pPr>
            <w:r w:rsidRPr="00E82757">
              <w:rPr>
                <w:rFonts w:ascii="Arial" w:hAnsi="Arial" w:cs="Arial"/>
              </w:rPr>
              <w:t>Ask people to make a statement to one another “I am a Community Worker</w:t>
            </w:r>
            <w:r>
              <w:rPr>
                <w:rFonts w:ascii="Arial" w:hAnsi="Arial" w:cs="Arial"/>
              </w:rPr>
              <w:t xml:space="preserve"> or other paid/unpaid supporter (instruct them to </w:t>
            </w:r>
            <w:r w:rsidRPr="00E82757">
              <w:rPr>
                <w:rFonts w:ascii="Arial" w:hAnsi="Arial" w:cs="Arial"/>
              </w:rPr>
              <w:t xml:space="preserve">note as many as </w:t>
            </w:r>
            <w:r>
              <w:rPr>
                <w:rFonts w:ascii="Arial" w:hAnsi="Arial" w:cs="Arial"/>
              </w:rPr>
              <w:t xml:space="preserve">roles as </w:t>
            </w:r>
            <w:r w:rsidRPr="00E82757">
              <w:rPr>
                <w:rFonts w:ascii="Arial" w:hAnsi="Arial" w:cs="Arial"/>
              </w:rPr>
              <w:t xml:space="preserve">apply). One thing I have done, or could do, to make a warm referral is …”. </w:t>
            </w:r>
            <w:r>
              <w:rPr>
                <w:rFonts w:ascii="Arial" w:hAnsi="Arial" w:cs="Arial"/>
              </w:rPr>
              <w:t>Instruct them to w</w:t>
            </w:r>
            <w:r w:rsidRPr="00E82757">
              <w:rPr>
                <w:rFonts w:ascii="Arial" w:hAnsi="Arial" w:cs="Arial"/>
              </w:rPr>
              <w:t xml:space="preserve">rite </w:t>
            </w:r>
            <w:r>
              <w:rPr>
                <w:rFonts w:ascii="Arial" w:hAnsi="Arial" w:cs="Arial"/>
              </w:rPr>
              <w:t xml:space="preserve">their </w:t>
            </w:r>
            <w:r w:rsidRPr="00E82757">
              <w:rPr>
                <w:rFonts w:ascii="Arial" w:hAnsi="Arial" w:cs="Arial"/>
              </w:rPr>
              <w:t>statements down on coloured post it notes. Provide an example</w:t>
            </w:r>
            <w:r>
              <w:rPr>
                <w:rFonts w:ascii="Arial" w:hAnsi="Arial" w:cs="Arial"/>
              </w:rPr>
              <w:t xml:space="preserve"> for people to follow. For example. </w:t>
            </w:r>
            <w:r w:rsidRPr="00671A85">
              <w:rPr>
                <w:rFonts w:ascii="Arial" w:hAnsi="Arial" w:cs="Arial"/>
                <w:i/>
                <w:iCs/>
              </w:rPr>
              <w:t xml:space="preserve">“I am a Homeless Worker </w:t>
            </w:r>
            <w:proofErr w:type="gramStart"/>
            <w:r w:rsidRPr="00671A85">
              <w:rPr>
                <w:rFonts w:ascii="Arial" w:hAnsi="Arial" w:cs="Arial"/>
                <w:i/>
                <w:iCs/>
              </w:rPr>
              <w:t>and also</w:t>
            </w:r>
            <w:proofErr w:type="gramEnd"/>
            <w:r w:rsidRPr="00671A85">
              <w:rPr>
                <w:rFonts w:ascii="Arial" w:hAnsi="Arial" w:cs="Arial"/>
                <w:i/>
                <w:iCs/>
              </w:rPr>
              <w:t xml:space="preserve"> help to support a brother who is living with Schizophrenia. One thing I have done to make a warm referral is go with my brother, </w:t>
            </w:r>
            <w:proofErr w:type="gramStart"/>
            <w:r w:rsidRPr="00671A85">
              <w:rPr>
                <w:rFonts w:ascii="Arial" w:hAnsi="Arial" w:cs="Arial"/>
                <w:i/>
                <w:iCs/>
              </w:rPr>
              <w:t>and also</w:t>
            </w:r>
            <w:proofErr w:type="gramEnd"/>
            <w:r w:rsidRPr="00671A85">
              <w:rPr>
                <w:rFonts w:ascii="Arial" w:hAnsi="Arial" w:cs="Arial"/>
                <w:i/>
                <w:iCs/>
              </w:rPr>
              <w:t xml:space="preserve"> homeless people I see at work, to local GROW support groups. This helped them get to know other people and become comfortable going on their own”.</w:t>
            </w:r>
          </w:p>
          <w:p w14:paraId="743E315A" w14:textId="77777777" w:rsidR="002946ED" w:rsidRPr="00E82757" w:rsidRDefault="002946ED" w:rsidP="002946ED">
            <w:pPr>
              <w:rPr>
                <w:rFonts w:ascii="Arial" w:hAnsi="Arial" w:cs="Arial"/>
              </w:rPr>
            </w:pPr>
          </w:p>
          <w:p w14:paraId="10F84F25" w14:textId="77777777" w:rsidR="002946ED" w:rsidRDefault="002946ED" w:rsidP="002946ED">
            <w:pPr>
              <w:rPr>
                <w:rFonts w:ascii="Arial" w:hAnsi="Arial" w:cs="Arial"/>
              </w:rPr>
            </w:pPr>
            <w:r w:rsidRPr="00E82757">
              <w:rPr>
                <w:rFonts w:ascii="Arial" w:hAnsi="Arial" w:cs="Arial"/>
              </w:rPr>
              <w:t xml:space="preserve">Ask for a few people to share their statements and </w:t>
            </w:r>
            <w:r>
              <w:rPr>
                <w:rFonts w:ascii="Arial" w:hAnsi="Arial" w:cs="Arial"/>
              </w:rPr>
              <w:t>then for all to post</w:t>
            </w:r>
            <w:r w:rsidRPr="00E82757">
              <w:rPr>
                <w:rFonts w:ascii="Arial" w:hAnsi="Arial" w:cs="Arial"/>
              </w:rPr>
              <w:t xml:space="preserve"> them on </w:t>
            </w:r>
            <w:r>
              <w:rPr>
                <w:rFonts w:ascii="Arial" w:hAnsi="Arial" w:cs="Arial"/>
              </w:rPr>
              <w:t>B</w:t>
            </w:r>
            <w:r w:rsidRPr="00E82757">
              <w:rPr>
                <w:rFonts w:ascii="Arial" w:hAnsi="Arial" w:cs="Arial"/>
              </w:rPr>
              <w:t>utcher</w:t>
            </w:r>
            <w:r>
              <w:rPr>
                <w:rFonts w:ascii="Arial" w:hAnsi="Arial" w:cs="Arial"/>
              </w:rPr>
              <w:t>’</w:t>
            </w:r>
            <w:r w:rsidRPr="00E82757">
              <w:rPr>
                <w:rFonts w:ascii="Arial" w:hAnsi="Arial" w:cs="Arial"/>
              </w:rPr>
              <w:t xml:space="preserve">s </w:t>
            </w:r>
            <w:r>
              <w:rPr>
                <w:rFonts w:ascii="Arial" w:hAnsi="Arial" w:cs="Arial"/>
              </w:rPr>
              <w:t>P</w:t>
            </w:r>
            <w:r w:rsidRPr="00E82757">
              <w:rPr>
                <w:rFonts w:ascii="Arial" w:hAnsi="Arial" w:cs="Arial"/>
              </w:rPr>
              <w:t>aper titled ‘</w:t>
            </w:r>
            <w:r>
              <w:rPr>
                <w:rFonts w:ascii="Arial" w:hAnsi="Arial" w:cs="Arial"/>
              </w:rPr>
              <w:t xml:space="preserve">Practicing </w:t>
            </w:r>
            <w:r w:rsidRPr="00E82757">
              <w:rPr>
                <w:rFonts w:ascii="Arial" w:hAnsi="Arial" w:cs="Arial"/>
              </w:rPr>
              <w:t>Warm Referra</w:t>
            </w:r>
            <w:r>
              <w:rPr>
                <w:rFonts w:ascii="Arial" w:hAnsi="Arial" w:cs="Arial"/>
              </w:rPr>
              <w:t>ls</w:t>
            </w:r>
            <w:r w:rsidRPr="00E82757">
              <w:rPr>
                <w:rFonts w:ascii="Arial" w:hAnsi="Arial" w:cs="Arial"/>
              </w:rPr>
              <w:t xml:space="preserve">’. </w:t>
            </w:r>
            <w:r>
              <w:rPr>
                <w:rFonts w:ascii="Arial" w:hAnsi="Arial" w:cs="Arial"/>
              </w:rPr>
              <w:t xml:space="preserve">Read out a few other examples posted. </w:t>
            </w:r>
          </w:p>
          <w:p w14:paraId="003C48D3" w14:textId="77777777" w:rsidR="002946ED" w:rsidRPr="00806EB0" w:rsidRDefault="002946ED" w:rsidP="002946ED">
            <w:pPr>
              <w:rPr>
                <w:rFonts w:ascii="Arial" w:hAnsi="Arial" w:cs="Arial"/>
              </w:rPr>
            </w:pPr>
          </w:p>
        </w:tc>
        <w:tc>
          <w:tcPr>
            <w:tcW w:w="2410" w:type="dxa"/>
          </w:tcPr>
          <w:p w14:paraId="21010540" w14:textId="77777777" w:rsidR="002946ED" w:rsidRDefault="002946ED" w:rsidP="002946ED">
            <w:pPr>
              <w:rPr>
                <w:rFonts w:ascii="Arial" w:hAnsi="Arial" w:cs="Arial"/>
              </w:rPr>
            </w:pPr>
          </w:p>
          <w:p w14:paraId="3F3334AD" w14:textId="77777777" w:rsidR="002946ED" w:rsidRPr="00E82757" w:rsidRDefault="002946ED" w:rsidP="002946ED">
            <w:pPr>
              <w:rPr>
                <w:rFonts w:ascii="Arial" w:hAnsi="Arial" w:cs="Arial"/>
                <w:b/>
                <w:bCs/>
              </w:rPr>
            </w:pPr>
            <w:r w:rsidRPr="00E82757">
              <w:rPr>
                <w:rFonts w:ascii="Arial" w:hAnsi="Arial" w:cs="Arial"/>
                <w:color w:val="FF0000"/>
              </w:rPr>
              <w:t>Butcher</w:t>
            </w:r>
            <w:r>
              <w:rPr>
                <w:rFonts w:ascii="Arial" w:hAnsi="Arial" w:cs="Arial"/>
                <w:color w:val="FF0000"/>
              </w:rPr>
              <w:t>’</w:t>
            </w:r>
            <w:r w:rsidRPr="00E82757">
              <w:rPr>
                <w:rFonts w:ascii="Arial" w:hAnsi="Arial" w:cs="Arial"/>
                <w:color w:val="FF0000"/>
              </w:rPr>
              <w:t xml:space="preserve">s Paper </w:t>
            </w:r>
            <w:r w:rsidRPr="00E82757">
              <w:rPr>
                <w:rFonts w:ascii="Arial" w:hAnsi="Arial" w:cs="Arial"/>
              </w:rPr>
              <w:t xml:space="preserve">– </w:t>
            </w:r>
            <w:r>
              <w:rPr>
                <w:rFonts w:ascii="Arial" w:hAnsi="Arial" w:cs="Arial"/>
                <w:b/>
                <w:bCs/>
                <w:color w:val="FF0000"/>
              </w:rPr>
              <w:t>Practicing Warm Referrals</w:t>
            </w:r>
          </w:p>
          <w:p w14:paraId="2A78B52E" w14:textId="77777777" w:rsidR="002946ED" w:rsidRPr="00E82757" w:rsidRDefault="002946ED" w:rsidP="002946ED">
            <w:pPr>
              <w:rPr>
                <w:rFonts w:ascii="Arial" w:hAnsi="Arial" w:cs="Arial"/>
              </w:rPr>
            </w:pPr>
          </w:p>
          <w:p w14:paraId="73CB6180" w14:textId="77777777" w:rsidR="002946ED" w:rsidRDefault="002946ED" w:rsidP="002946ED">
            <w:pPr>
              <w:rPr>
                <w:rFonts w:ascii="Arial" w:hAnsi="Arial" w:cs="Arial"/>
              </w:rPr>
            </w:pPr>
            <w:r>
              <w:rPr>
                <w:rFonts w:ascii="Arial" w:hAnsi="Arial" w:cs="Arial"/>
              </w:rPr>
              <w:t>Post It Notes</w:t>
            </w:r>
          </w:p>
          <w:p w14:paraId="5C6869C1" w14:textId="77777777" w:rsidR="002946ED" w:rsidRDefault="002946ED" w:rsidP="002946ED">
            <w:pPr>
              <w:rPr>
                <w:rFonts w:ascii="Arial" w:hAnsi="Arial" w:cs="Arial"/>
              </w:rPr>
            </w:pPr>
            <w:r w:rsidRPr="00E82757">
              <w:rPr>
                <w:rFonts w:ascii="Arial" w:hAnsi="Arial" w:cs="Arial"/>
              </w:rPr>
              <w:t>Markers</w:t>
            </w:r>
          </w:p>
          <w:p w14:paraId="2CADED80" w14:textId="77777777" w:rsidR="002946ED" w:rsidRDefault="002946ED" w:rsidP="002946ED">
            <w:pPr>
              <w:rPr>
                <w:rFonts w:ascii="Arial" w:hAnsi="Arial" w:cs="Arial"/>
              </w:rPr>
            </w:pPr>
            <w:r>
              <w:rPr>
                <w:rFonts w:ascii="Arial" w:hAnsi="Arial" w:cs="Arial"/>
              </w:rPr>
              <w:t>Blu Tac</w:t>
            </w:r>
          </w:p>
          <w:p w14:paraId="23C26AC5" w14:textId="77777777" w:rsidR="002946ED" w:rsidRPr="00806EB0" w:rsidRDefault="002946ED" w:rsidP="002946ED">
            <w:pPr>
              <w:rPr>
                <w:rFonts w:ascii="Arial" w:hAnsi="Arial" w:cs="Arial"/>
              </w:rPr>
            </w:pPr>
          </w:p>
        </w:tc>
      </w:tr>
      <w:tr w:rsidR="002946ED" w:rsidRPr="00806EB0" w14:paraId="6C7A98C2" w14:textId="77777777" w:rsidTr="002946ED">
        <w:trPr>
          <w:trHeight w:val="1532"/>
        </w:trPr>
        <w:tc>
          <w:tcPr>
            <w:tcW w:w="2978" w:type="dxa"/>
          </w:tcPr>
          <w:p w14:paraId="2D51A996" w14:textId="626252FF" w:rsidR="002946ED" w:rsidRDefault="002946ED" w:rsidP="002946ED">
            <w:pPr>
              <w:rPr>
                <w:rFonts w:ascii="Arial" w:hAnsi="Arial" w:cs="Arial"/>
              </w:rPr>
            </w:pPr>
            <w:r>
              <w:rPr>
                <w:rFonts w:ascii="Arial" w:hAnsi="Arial" w:cs="Arial"/>
                <w:noProof/>
              </w:rPr>
              <w:drawing>
                <wp:anchor distT="0" distB="0" distL="114300" distR="114300" simplePos="0" relativeHeight="251792384" behindDoc="0" locked="0" layoutInCell="1" allowOverlap="1" wp14:anchorId="66EAC2FA" wp14:editId="34E63E1B">
                  <wp:simplePos x="0" y="0"/>
                  <wp:positionH relativeFrom="column">
                    <wp:posOffset>8890</wp:posOffset>
                  </wp:positionH>
                  <wp:positionV relativeFrom="paragraph">
                    <wp:posOffset>252730</wp:posOffset>
                  </wp:positionV>
                  <wp:extent cx="1743075" cy="13144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11.</w:t>
            </w:r>
          </w:p>
          <w:p w14:paraId="63975E64" w14:textId="49F54B9B" w:rsidR="002946ED" w:rsidRPr="003D11C9" w:rsidRDefault="002946ED" w:rsidP="002946ED">
            <w:pPr>
              <w:rPr>
                <w:rFonts w:ascii="Arial" w:hAnsi="Arial" w:cs="Arial"/>
              </w:rPr>
            </w:pPr>
          </w:p>
        </w:tc>
        <w:tc>
          <w:tcPr>
            <w:tcW w:w="1134" w:type="dxa"/>
          </w:tcPr>
          <w:p w14:paraId="6C0730C7" w14:textId="77777777" w:rsidR="002946ED" w:rsidRPr="00E82757" w:rsidRDefault="002946ED" w:rsidP="002946ED">
            <w:pPr>
              <w:rPr>
                <w:rFonts w:ascii="Arial" w:hAnsi="Arial" w:cs="Arial"/>
              </w:rPr>
            </w:pPr>
            <w:r w:rsidRPr="00E82757">
              <w:rPr>
                <w:rFonts w:ascii="Arial" w:hAnsi="Arial" w:cs="Arial"/>
              </w:rPr>
              <w:t>36 – 38 min</w:t>
            </w:r>
          </w:p>
          <w:p w14:paraId="76282F47" w14:textId="6AE72BF1" w:rsidR="002946ED" w:rsidRPr="00806EB0" w:rsidRDefault="002946ED" w:rsidP="002946ED">
            <w:pPr>
              <w:rPr>
                <w:rFonts w:ascii="Arial" w:hAnsi="Arial" w:cs="Arial"/>
              </w:rPr>
            </w:pPr>
            <w:r w:rsidRPr="00E82757">
              <w:rPr>
                <w:rFonts w:ascii="Arial" w:hAnsi="Arial" w:cs="Arial"/>
              </w:rPr>
              <w:t>(2 min)</w:t>
            </w:r>
          </w:p>
        </w:tc>
        <w:tc>
          <w:tcPr>
            <w:tcW w:w="8930" w:type="dxa"/>
          </w:tcPr>
          <w:p w14:paraId="418D9AE3" w14:textId="77777777" w:rsidR="002946ED" w:rsidRPr="001F76E6" w:rsidRDefault="002946ED" w:rsidP="002946ED">
            <w:pPr>
              <w:rPr>
                <w:rFonts w:ascii="Arial" w:hAnsi="Arial" w:cs="Arial"/>
                <w:b/>
                <w:bCs/>
              </w:rPr>
            </w:pPr>
            <w:r>
              <w:rPr>
                <w:rFonts w:ascii="Arial" w:hAnsi="Arial" w:cs="Arial"/>
                <w:b/>
                <w:bCs/>
              </w:rPr>
              <w:t>Turn cold referrals into warm referrals</w:t>
            </w:r>
          </w:p>
          <w:p w14:paraId="707BC450" w14:textId="77777777" w:rsidR="002946ED" w:rsidRDefault="002946ED" w:rsidP="002946ED">
            <w:pPr>
              <w:rPr>
                <w:rFonts w:ascii="Arial" w:hAnsi="Arial" w:cs="Arial"/>
              </w:rPr>
            </w:pPr>
          </w:p>
          <w:p w14:paraId="572726B3" w14:textId="77777777" w:rsidR="002946ED" w:rsidRDefault="002946ED" w:rsidP="002946ED">
            <w:pPr>
              <w:rPr>
                <w:rFonts w:ascii="Arial" w:hAnsi="Arial" w:cs="Arial"/>
              </w:rPr>
            </w:pPr>
            <w:r w:rsidRPr="00E82757">
              <w:rPr>
                <w:rFonts w:ascii="Arial" w:hAnsi="Arial" w:cs="Arial"/>
              </w:rPr>
              <w:t>Say “Here are some ways of turning ‘cold’ referrals into ‘warm’ referrals’.</w:t>
            </w:r>
          </w:p>
          <w:p w14:paraId="140481C3" w14:textId="77777777" w:rsidR="002946ED" w:rsidRDefault="002946ED" w:rsidP="002946ED">
            <w:pPr>
              <w:rPr>
                <w:rFonts w:ascii="Arial" w:hAnsi="Arial" w:cs="Arial"/>
              </w:rPr>
            </w:pPr>
          </w:p>
          <w:p w14:paraId="0BF2DC6D" w14:textId="77777777" w:rsidR="002946ED" w:rsidRPr="005254BC" w:rsidRDefault="002946ED" w:rsidP="002946ED">
            <w:pPr>
              <w:pStyle w:val="ListParagraph"/>
              <w:numPr>
                <w:ilvl w:val="0"/>
                <w:numId w:val="27"/>
              </w:numPr>
              <w:rPr>
                <w:rFonts w:ascii="Arial" w:hAnsi="Arial" w:cs="Arial"/>
              </w:rPr>
            </w:pPr>
            <w:r w:rsidRPr="005254BC">
              <w:rPr>
                <w:rFonts w:ascii="Arial" w:hAnsi="Arial" w:cs="Arial"/>
              </w:rPr>
              <w:t>Speaking directly to the service you are referring the person to and checking i</w:t>
            </w:r>
            <w:r>
              <w:rPr>
                <w:rFonts w:ascii="Arial" w:hAnsi="Arial" w:cs="Arial"/>
              </w:rPr>
              <w:t>f it seems right</w:t>
            </w:r>
            <w:r w:rsidRPr="005254BC">
              <w:rPr>
                <w:rFonts w:ascii="Arial" w:hAnsi="Arial" w:cs="Arial"/>
              </w:rPr>
              <w:t xml:space="preserve"> for them</w:t>
            </w:r>
          </w:p>
          <w:p w14:paraId="7EFEF91E" w14:textId="77777777" w:rsidR="002946ED" w:rsidRPr="005254BC" w:rsidRDefault="002946ED" w:rsidP="002946ED">
            <w:pPr>
              <w:pStyle w:val="ListParagraph"/>
              <w:numPr>
                <w:ilvl w:val="0"/>
                <w:numId w:val="27"/>
              </w:numPr>
              <w:rPr>
                <w:rFonts w:ascii="Arial" w:hAnsi="Arial" w:cs="Arial"/>
              </w:rPr>
            </w:pPr>
            <w:r w:rsidRPr="005254BC">
              <w:rPr>
                <w:rFonts w:ascii="Arial" w:hAnsi="Arial" w:cs="Arial"/>
              </w:rPr>
              <w:t>Introducing yourself and the person to the referr</w:t>
            </w:r>
            <w:r>
              <w:rPr>
                <w:rFonts w:ascii="Arial" w:hAnsi="Arial" w:cs="Arial"/>
              </w:rPr>
              <w:t>al</w:t>
            </w:r>
            <w:r w:rsidRPr="005254BC">
              <w:rPr>
                <w:rFonts w:ascii="Arial" w:hAnsi="Arial" w:cs="Arial"/>
              </w:rPr>
              <w:t xml:space="preserve"> agency and providing a verbal and/or written handover (with the person's consent)</w:t>
            </w:r>
          </w:p>
          <w:p w14:paraId="16A7E498" w14:textId="77777777" w:rsidR="002946ED" w:rsidRPr="005254BC" w:rsidRDefault="002946ED" w:rsidP="002946ED">
            <w:pPr>
              <w:pStyle w:val="ListParagraph"/>
              <w:numPr>
                <w:ilvl w:val="0"/>
                <w:numId w:val="27"/>
              </w:numPr>
              <w:rPr>
                <w:rFonts w:ascii="Arial" w:hAnsi="Arial" w:cs="Arial"/>
              </w:rPr>
            </w:pPr>
            <w:r w:rsidRPr="005254BC">
              <w:rPr>
                <w:rFonts w:ascii="Arial" w:hAnsi="Arial" w:cs="Arial"/>
              </w:rPr>
              <w:t>Developing a referral pathways list for your service that identifies and shares useful contacts</w:t>
            </w:r>
          </w:p>
          <w:p w14:paraId="41F955E3" w14:textId="77777777" w:rsidR="002946ED" w:rsidRPr="005254BC" w:rsidRDefault="002946ED" w:rsidP="002946ED">
            <w:pPr>
              <w:pStyle w:val="ListParagraph"/>
              <w:numPr>
                <w:ilvl w:val="0"/>
                <w:numId w:val="27"/>
              </w:numPr>
              <w:rPr>
                <w:rFonts w:ascii="Arial" w:hAnsi="Arial" w:cs="Arial"/>
              </w:rPr>
            </w:pPr>
            <w:r w:rsidRPr="005254BC">
              <w:rPr>
                <w:rFonts w:ascii="Arial" w:hAnsi="Arial" w:cs="Arial"/>
              </w:rPr>
              <w:t>Developing shared assessment or referral tools and processes for services that you regularly refer to (and those that regularly refer to you)</w:t>
            </w:r>
          </w:p>
          <w:p w14:paraId="1560C7EC" w14:textId="77777777" w:rsidR="002946ED" w:rsidRPr="005254BC" w:rsidRDefault="002946ED" w:rsidP="002946ED">
            <w:pPr>
              <w:pStyle w:val="ListParagraph"/>
              <w:numPr>
                <w:ilvl w:val="0"/>
                <w:numId w:val="27"/>
              </w:numPr>
              <w:rPr>
                <w:rFonts w:ascii="Arial" w:hAnsi="Arial" w:cs="Arial"/>
              </w:rPr>
            </w:pPr>
            <w:r w:rsidRPr="005254BC">
              <w:rPr>
                <w:rFonts w:ascii="Arial" w:hAnsi="Arial" w:cs="Arial"/>
              </w:rPr>
              <w:t>Setting up joint meetings with the person and the new service for initial appointments</w:t>
            </w:r>
          </w:p>
          <w:p w14:paraId="3CE27623" w14:textId="77777777" w:rsidR="002946ED" w:rsidRPr="005254BC" w:rsidRDefault="002946ED" w:rsidP="002946ED">
            <w:pPr>
              <w:pStyle w:val="ListParagraph"/>
              <w:numPr>
                <w:ilvl w:val="0"/>
                <w:numId w:val="27"/>
              </w:numPr>
              <w:rPr>
                <w:rFonts w:ascii="Arial" w:hAnsi="Arial" w:cs="Arial"/>
              </w:rPr>
            </w:pPr>
            <w:r w:rsidRPr="005254BC">
              <w:rPr>
                <w:rFonts w:ascii="Arial" w:hAnsi="Arial" w:cs="Arial"/>
              </w:rPr>
              <w:t xml:space="preserve">Following up with the person to see how the referral </w:t>
            </w:r>
            <w:r>
              <w:rPr>
                <w:rFonts w:ascii="Arial" w:hAnsi="Arial" w:cs="Arial"/>
              </w:rPr>
              <w:t xml:space="preserve">to the new service or support </w:t>
            </w:r>
            <w:r w:rsidRPr="005254BC">
              <w:rPr>
                <w:rFonts w:ascii="Arial" w:hAnsi="Arial" w:cs="Arial"/>
              </w:rPr>
              <w:t>is working out</w:t>
            </w:r>
          </w:p>
          <w:p w14:paraId="56DAE88B" w14:textId="77777777" w:rsidR="002946ED" w:rsidRPr="005254BC" w:rsidRDefault="002946ED" w:rsidP="002946ED">
            <w:pPr>
              <w:pStyle w:val="ListParagraph"/>
              <w:numPr>
                <w:ilvl w:val="0"/>
                <w:numId w:val="27"/>
              </w:numPr>
              <w:rPr>
                <w:rFonts w:ascii="Arial" w:hAnsi="Arial" w:cs="Arial"/>
              </w:rPr>
            </w:pPr>
            <w:r w:rsidRPr="005254BC">
              <w:rPr>
                <w:rFonts w:ascii="Arial" w:hAnsi="Arial" w:cs="Arial"/>
              </w:rPr>
              <w:lastRenderedPageBreak/>
              <w:t xml:space="preserve">Getting support from colleagues to help identify appropriate services for referrals </w:t>
            </w:r>
            <w:proofErr w:type="gramStart"/>
            <w:r w:rsidRPr="005254BC">
              <w:rPr>
                <w:rFonts w:ascii="Arial" w:hAnsi="Arial" w:cs="Arial"/>
              </w:rPr>
              <w:t>in particular locations</w:t>
            </w:r>
            <w:proofErr w:type="gramEnd"/>
            <w:r w:rsidRPr="005254BC">
              <w:rPr>
                <w:rFonts w:ascii="Arial" w:hAnsi="Arial" w:cs="Arial"/>
              </w:rPr>
              <w:t xml:space="preserve"> or for specific issues.</w:t>
            </w:r>
          </w:p>
          <w:p w14:paraId="2717EF72" w14:textId="77777777" w:rsidR="002946ED" w:rsidRPr="00E82757" w:rsidRDefault="002946ED" w:rsidP="002946ED">
            <w:pPr>
              <w:rPr>
                <w:rFonts w:ascii="Arial" w:hAnsi="Arial" w:cs="Arial"/>
              </w:rPr>
            </w:pPr>
          </w:p>
          <w:p w14:paraId="410CFCC4" w14:textId="5C499ED0" w:rsidR="002946ED" w:rsidRPr="003D11C9" w:rsidRDefault="002946ED" w:rsidP="002946ED">
            <w:pPr>
              <w:spacing w:line="276" w:lineRule="auto"/>
              <w:rPr>
                <w:rFonts w:ascii="Arial" w:hAnsi="Arial" w:cs="Arial"/>
              </w:rPr>
            </w:pPr>
            <w:r w:rsidRPr="00E82757">
              <w:rPr>
                <w:rFonts w:ascii="Arial" w:hAnsi="Arial" w:cs="Arial"/>
              </w:rPr>
              <w:t xml:space="preserve">How does this compare to some of the ideas identified previously (not all are likely to have been </w:t>
            </w:r>
            <w:proofErr w:type="gramStart"/>
            <w:r w:rsidRPr="00E82757">
              <w:rPr>
                <w:rFonts w:ascii="Arial" w:hAnsi="Arial" w:cs="Arial"/>
              </w:rPr>
              <w:t>identified).</w:t>
            </w:r>
            <w:proofErr w:type="gramEnd"/>
          </w:p>
        </w:tc>
        <w:tc>
          <w:tcPr>
            <w:tcW w:w="2410" w:type="dxa"/>
          </w:tcPr>
          <w:p w14:paraId="2A49CE43" w14:textId="77777777" w:rsidR="002946ED" w:rsidRPr="00806EB0" w:rsidRDefault="002946ED" w:rsidP="002946ED">
            <w:pPr>
              <w:rPr>
                <w:rFonts w:ascii="Arial" w:hAnsi="Arial" w:cs="Arial"/>
              </w:rPr>
            </w:pPr>
          </w:p>
        </w:tc>
      </w:tr>
      <w:tr w:rsidR="009B0D81" w:rsidRPr="00806EB0" w14:paraId="15CEA0E9" w14:textId="77777777" w:rsidTr="008E22CD">
        <w:tc>
          <w:tcPr>
            <w:tcW w:w="2978" w:type="dxa"/>
          </w:tcPr>
          <w:p w14:paraId="2937037E" w14:textId="617230A5" w:rsidR="009B0D81" w:rsidRDefault="009B0D81" w:rsidP="009B0D81">
            <w:pPr>
              <w:rPr>
                <w:rFonts w:ascii="Arial" w:hAnsi="Arial" w:cs="Arial"/>
              </w:rPr>
            </w:pPr>
            <w:r>
              <w:rPr>
                <w:rFonts w:ascii="Arial" w:hAnsi="Arial" w:cs="Arial"/>
                <w:noProof/>
              </w:rPr>
              <w:drawing>
                <wp:anchor distT="0" distB="0" distL="114300" distR="114300" simplePos="0" relativeHeight="251798528" behindDoc="0" locked="0" layoutInCell="1" allowOverlap="1" wp14:anchorId="354AF5A3" wp14:editId="3B488F3E">
                  <wp:simplePos x="0" y="0"/>
                  <wp:positionH relativeFrom="column">
                    <wp:posOffset>8890</wp:posOffset>
                  </wp:positionH>
                  <wp:positionV relativeFrom="paragraph">
                    <wp:posOffset>281305</wp:posOffset>
                  </wp:positionV>
                  <wp:extent cx="1743075" cy="131445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12.</w:t>
            </w:r>
          </w:p>
          <w:p w14:paraId="17380FEE" w14:textId="38A65E08" w:rsidR="009B0D81" w:rsidRPr="00806EB0" w:rsidRDefault="009B0D81" w:rsidP="009B0D81">
            <w:pPr>
              <w:rPr>
                <w:rFonts w:ascii="Arial" w:hAnsi="Arial" w:cs="Arial"/>
              </w:rPr>
            </w:pPr>
          </w:p>
          <w:p w14:paraId="7B757483" w14:textId="611BB1FE" w:rsidR="009B0D81" w:rsidRPr="00806EB0" w:rsidRDefault="009B0D81" w:rsidP="009B0D81">
            <w:pPr>
              <w:rPr>
                <w:rFonts w:ascii="Arial" w:hAnsi="Arial" w:cs="Arial"/>
              </w:rPr>
            </w:pPr>
          </w:p>
        </w:tc>
        <w:tc>
          <w:tcPr>
            <w:tcW w:w="1134" w:type="dxa"/>
          </w:tcPr>
          <w:p w14:paraId="264AAFFC" w14:textId="77777777" w:rsidR="009B0D81" w:rsidRPr="00E82757" w:rsidRDefault="009B0D81" w:rsidP="009B0D81">
            <w:pPr>
              <w:rPr>
                <w:rFonts w:ascii="Arial" w:hAnsi="Arial" w:cs="Arial"/>
              </w:rPr>
            </w:pPr>
            <w:r w:rsidRPr="00E82757">
              <w:rPr>
                <w:rFonts w:ascii="Arial" w:hAnsi="Arial" w:cs="Arial"/>
              </w:rPr>
              <w:t>38 – 40 min</w:t>
            </w:r>
          </w:p>
          <w:p w14:paraId="6403BC59" w14:textId="1A4E1976" w:rsidR="009B0D81" w:rsidRPr="00806EB0" w:rsidRDefault="009B0D81" w:rsidP="009B0D81">
            <w:pPr>
              <w:rPr>
                <w:rFonts w:ascii="Arial" w:hAnsi="Arial" w:cs="Arial"/>
              </w:rPr>
            </w:pPr>
            <w:r w:rsidRPr="00E82757">
              <w:rPr>
                <w:rFonts w:ascii="Arial" w:hAnsi="Arial" w:cs="Arial"/>
              </w:rPr>
              <w:t>(2 min)</w:t>
            </w:r>
          </w:p>
        </w:tc>
        <w:tc>
          <w:tcPr>
            <w:tcW w:w="8930" w:type="dxa"/>
          </w:tcPr>
          <w:p w14:paraId="41337F36" w14:textId="77777777" w:rsidR="009B0D81" w:rsidRPr="001F76E6" w:rsidRDefault="009B0D81" w:rsidP="009B0D81">
            <w:pPr>
              <w:rPr>
                <w:rFonts w:ascii="Arial" w:hAnsi="Arial" w:cs="Arial"/>
                <w:b/>
                <w:bCs/>
              </w:rPr>
            </w:pPr>
            <w:r>
              <w:rPr>
                <w:rFonts w:ascii="Arial" w:hAnsi="Arial" w:cs="Arial"/>
                <w:b/>
                <w:bCs/>
              </w:rPr>
              <w:t>Service/care coordination</w:t>
            </w:r>
          </w:p>
          <w:p w14:paraId="6FA40F0F" w14:textId="77777777" w:rsidR="009B0D81" w:rsidRDefault="009B0D81" w:rsidP="009B0D81">
            <w:pPr>
              <w:rPr>
                <w:rFonts w:ascii="Arial" w:hAnsi="Arial" w:cs="Arial"/>
              </w:rPr>
            </w:pPr>
          </w:p>
          <w:p w14:paraId="03E2A77E" w14:textId="77777777" w:rsidR="009B0D81" w:rsidRPr="00E82757" w:rsidRDefault="009B0D81" w:rsidP="009B0D81">
            <w:pPr>
              <w:rPr>
                <w:rFonts w:ascii="Arial" w:hAnsi="Arial" w:cs="Arial"/>
              </w:rPr>
            </w:pPr>
            <w:r w:rsidRPr="00E82757">
              <w:rPr>
                <w:rFonts w:ascii="Arial" w:hAnsi="Arial" w:cs="Arial"/>
              </w:rPr>
              <w:t xml:space="preserve">Service/care coordination, including </w:t>
            </w:r>
            <w:r>
              <w:rPr>
                <w:rFonts w:ascii="Arial" w:hAnsi="Arial" w:cs="Arial"/>
              </w:rPr>
              <w:t xml:space="preserve">making </w:t>
            </w:r>
            <w:r w:rsidRPr="00E82757">
              <w:rPr>
                <w:rFonts w:ascii="Arial" w:hAnsi="Arial" w:cs="Arial"/>
              </w:rPr>
              <w:t>warm referrals, is essential for helping people to navigate what is an increasingly complicated health and social services system</w:t>
            </w:r>
          </w:p>
          <w:p w14:paraId="294035C3" w14:textId="77777777" w:rsidR="009B0D81" w:rsidRPr="00E82757" w:rsidRDefault="009B0D81" w:rsidP="009B0D81">
            <w:pPr>
              <w:rPr>
                <w:rFonts w:ascii="Arial" w:hAnsi="Arial" w:cs="Arial"/>
              </w:rPr>
            </w:pPr>
          </w:p>
          <w:p w14:paraId="1F5B3B08" w14:textId="77777777" w:rsidR="009B0D81" w:rsidRPr="00876EDD" w:rsidRDefault="009B0D81" w:rsidP="009B0D81">
            <w:pPr>
              <w:pStyle w:val="ListParagraph"/>
              <w:numPr>
                <w:ilvl w:val="0"/>
                <w:numId w:val="28"/>
              </w:numPr>
              <w:rPr>
                <w:rFonts w:ascii="Arial" w:hAnsi="Arial" w:cs="Arial"/>
              </w:rPr>
            </w:pPr>
            <w:r w:rsidRPr="00876EDD">
              <w:rPr>
                <w:rFonts w:ascii="Arial" w:hAnsi="Arial" w:cs="Arial"/>
              </w:rPr>
              <w:t>The challenges of finding needed supports and services are increasing</w:t>
            </w:r>
          </w:p>
          <w:p w14:paraId="09F4566F" w14:textId="77777777" w:rsidR="009B0D81" w:rsidRPr="00876EDD" w:rsidRDefault="009B0D81" w:rsidP="009B0D81">
            <w:pPr>
              <w:pStyle w:val="ListParagraph"/>
              <w:numPr>
                <w:ilvl w:val="0"/>
                <w:numId w:val="28"/>
              </w:numPr>
              <w:rPr>
                <w:rFonts w:ascii="Arial" w:hAnsi="Arial" w:cs="Arial"/>
              </w:rPr>
            </w:pPr>
            <w:r w:rsidRPr="00876EDD">
              <w:rPr>
                <w:rFonts w:ascii="Arial" w:hAnsi="Arial" w:cs="Arial"/>
              </w:rPr>
              <w:t>People living with MH conditions are left to navigate a system that is complex, uncoordinated and not tailored to meet their needs</w:t>
            </w:r>
          </w:p>
          <w:p w14:paraId="7DA4A076" w14:textId="77777777" w:rsidR="009B0D81" w:rsidRPr="00876EDD" w:rsidRDefault="009B0D81" w:rsidP="009B0D81">
            <w:pPr>
              <w:pStyle w:val="ListParagraph"/>
              <w:numPr>
                <w:ilvl w:val="0"/>
                <w:numId w:val="28"/>
              </w:numPr>
              <w:rPr>
                <w:rFonts w:ascii="Arial" w:hAnsi="Arial" w:cs="Arial"/>
              </w:rPr>
            </w:pPr>
            <w:r w:rsidRPr="00876EDD">
              <w:rPr>
                <w:rFonts w:ascii="Arial" w:hAnsi="Arial" w:cs="Arial"/>
              </w:rPr>
              <w:t>It is important for all supporters to help people navigate supports and services</w:t>
            </w:r>
          </w:p>
          <w:p w14:paraId="2FACBB4A" w14:textId="77777777" w:rsidR="009B0D81" w:rsidRDefault="009B0D81" w:rsidP="009B0D81">
            <w:pPr>
              <w:pStyle w:val="ListParagraph"/>
              <w:numPr>
                <w:ilvl w:val="0"/>
                <w:numId w:val="28"/>
              </w:numPr>
              <w:rPr>
                <w:rFonts w:ascii="Arial" w:hAnsi="Arial" w:cs="Arial"/>
              </w:rPr>
            </w:pPr>
            <w:r w:rsidRPr="00876EDD">
              <w:rPr>
                <w:rFonts w:ascii="Arial" w:hAnsi="Arial" w:cs="Arial"/>
              </w:rPr>
              <w:t xml:space="preserve">People experiencing MH conditions have a right to </w:t>
            </w:r>
            <w:r w:rsidRPr="00876EDD">
              <w:rPr>
                <w:rFonts w:ascii="Arial" w:hAnsi="Arial" w:cs="Arial"/>
                <w:u w:val="single"/>
              </w:rPr>
              <w:t>participate in and benefit from the same community activities as everyone else</w:t>
            </w:r>
            <w:r w:rsidRPr="00876EDD">
              <w:rPr>
                <w:rFonts w:ascii="Arial" w:hAnsi="Arial" w:cs="Arial"/>
              </w:rPr>
              <w:t xml:space="preserve"> and </w:t>
            </w:r>
            <w:r w:rsidRPr="00876EDD">
              <w:rPr>
                <w:rFonts w:ascii="Arial" w:hAnsi="Arial" w:cs="Arial"/>
                <w:u w:val="single"/>
              </w:rPr>
              <w:t>be connected and have the information they need to make decisions</w:t>
            </w:r>
            <w:r w:rsidRPr="00876EDD">
              <w:rPr>
                <w:rFonts w:ascii="Arial" w:hAnsi="Arial" w:cs="Arial"/>
              </w:rPr>
              <w:t xml:space="preserve"> </w:t>
            </w:r>
            <w:r>
              <w:rPr>
                <w:rFonts w:ascii="Arial" w:hAnsi="Arial" w:cs="Arial"/>
              </w:rPr>
              <w:t>(</w:t>
            </w:r>
            <w:r w:rsidRPr="00876EDD">
              <w:rPr>
                <w:rFonts w:ascii="Arial" w:hAnsi="Arial" w:cs="Arial"/>
              </w:rPr>
              <w:t>trainers need to know that these are important as these are the CEEP Project ILC outcomes).</w:t>
            </w:r>
          </w:p>
          <w:p w14:paraId="1099D96E" w14:textId="77777777" w:rsidR="009B0D81" w:rsidRDefault="009B0D81" w:rsidP="009B0D81">
            <w:pPr>
              <w:rPr>
                <w:rFonts w:ascii="Arial" w:hAnsi="Arial" w:cs="Arial"/>
              </w:rPr>
            </w:pPr>
          </w:p>
          <w:p w14:paraId="793718BD" w14:textId="77777777" w:rsidR="009B0D81" w:rsidRDefault="009B0D81" w:rsidP="009B0D81">
            <w:pPr>
              <w:rPr>
                <w:rFonts w:ascii="Arial" w:hAnsi="Arial" w:cs="Arial"/>
              </w:rPr>
            </w:pPr>
            <w:r>
              <w:rPr>
                <w:rFonts w:ascii="Arial" w:hAnsi="Arial" w:cs="Arial"/>
              </w:rPr>
              <w:t>Emphasise that service/care coordination is a skill that all community and mainstream workers need to have. There are learning opportunities available to learn these skills.</w:t>
            </w:r>
          </w:p>
          <w:p w14:paraId="7E5D9EC9" w14:textId="0B6A9435" w:rsidR="009B0D81" w:rsidRPr="00806EB0" w:rsidRDefault="009B0D81" w:rsidP="009B0D81">
            <w:pPr>
              <w:spacing w:line="276" w:lineRule="auto"/>
              <w:rPr>
                <w:rFonts w:ascii="Arial" w:hAnsi="Arial" w:cs="Arial"/>
                <w:bCs/>
              </w:rPr>
            </w:pPr>
          </w:p>
        </w:tc>
        <w:tc>
          <w:tcPr>
            <w:tcW w:w="2410" w:type="dxa"/>
          </w:tcPr>
          <w:p w14:paraId="637044F4" w14:textId="77777777" w:rsidR="009B0D81" w:rsidRPr="00806EB0" w:rsidRDefault="009B0D81" w:rsidP="009B0D81">
            <w:pPr>
              <w:rPr>
                <w:rFonts w:ascii="Arial" w:hAnsi="Arial" w:cs="Arial"/>
              </w:rPr>
            </w:pPr>
          </w:p>
          <w:p w14:paraId="68A179E8" w14:textId="7B6EC45E" w:rsidR="009B0D81" w:rsidRPr="00806EB0" w:rsidRDefault="009B0D81" w:rsidP="009B0D81">
            <w:pPr>
              <w:rPr>
                <w:rFonts w:ascii="Arial" w:hAnsi="Arial" w:cs="Arial"/>
              </w:rPr>
            </w:pPr>
          </w:p>
        </w:tc>
      </w:tr>
      <w:tr w:rsidR="00FF1DD1" w:rsidRPr="00806EB0" w14:paraId="72D3D907" w14:textId="77777777" w:rsidTr="008E22CD">
        <w:tc>
          <w:tcPr>
            <w:tcW w:w="2978" w:type="dxa"/>
          </w:tcPr>
          <w:p w14:paraId="613DAFAC" w14:textId="394E71B6" w:rsidR="00FF1DD1" w:rsidRDefault="00FF1DD1" w:rsidP="00FF1DD1">
            <w:pPr>
              <w:rPr>
                <w:rFonts w:ascii="Arial" w:hAnsi="Arial" w:cs="Arial"/>
              </w:rPr>
            </w:pPr>
            <w:r>
              <w:rPr>
                <w:rFonts w:ascii="Arial" w:hAnsi="Arial" w:cs="Arial"/>
                <w:noProof/>
              </w:rPr>
              <w:drawing>
                <wp:anchor distT="0" distB="0" distL="114300" distR="114300" simplePos="0" relativeHeight="251803648" behindDoc="0" locked="0" layoutInCell="1" allowOverlap="1" wp14:anchorId="4BC7F57B" wp14:editId="417F5251">
                  <wp:simplePos x="0" y="0"/>
                  <wp:positionH relativeFrom="column">
                    <wp:posOffset>-1905</wp:posOffset>
                  </wp:positionH>
                  <wp:positionV relativeFrom="paragraph">
                    <wp:posOffset>228600</wp:posOffset>
                  </wp:positionV>
                  <wp:extent cx="1743075" cy="131445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 xml:space="preserve">13. </w:t>
            </w:r>
          </w:p>
          <w:p w14:paraId="5D6135BF" w14:textId="6959E90C" w:rsidR="00FF1DD1" w:rsidRPr="00806EB0" w:rsidRDefault="00FF1DD1" w:rsidP="00FF1DD1">
            <w:pPr>
              <w:rPr>
                <w:rFonts w:ascii="Arial" w:hAnsi="Arial" w:cs="Arial"/>
              </w:rPr>
            </w:pPr>
          </w:p>
          <w:p w14:paraId="6AD36E2B" w14:textId="0F7F0B1E" w:rsidR="00FF1DD1" w:rsidRPr="00806EB0" w:rsidRDefault="00FF1DD1" w:rsidP="00FF1DD1">
            <w:pPr>
              <w:rPr>
                <w:rFonts w:ascii="Arial" w:hAnsi="Arial" w:cs="Arial"/>
                <w:b/>
              </w:rPr>
            </w:pPr>
          </w:p>
        </w:tc>
        <w:tc>
          <w:tcPr>
            <w:tcW w:w="1134" w:type="dxa"/>
          </w:tcPr>
          <w:p w14:paraId="65644202" w14:textId="77777777" w:rsidR="00FF1DD1" w:rsidRPr="00E82757" w:rsidRDefault="00FF1DD1" w:rsidP="00FF1DD1">
            <w:pPr>
              <w:rPr>
                <w:rFonts w:ascii="Arial" w:hAnsi="Arial" w:cs="Arial"/>
              </w:rPr>
            </w:pPr>
            <w:r w:rsidRPr="00E82757">
              <w:rPr>
                <w:rFonts w:ascii="Arial" w:hAnsi="Arial" w:cs="Arial"/>
              </w:rPr>
              <w:t>40 – 50 min</w:t>
            </w:r>
          </w:p>
          <w:p w14:paraId="15CD3646" w14:textId="52453851" w:rsidR="00FF1DD1" w:rsidRPr="00806EB0" w:rsidRDefault="00FF1DD1" w:rsidP="00FF1DD1">
            <w:pPr>
              <w:rPr>
                <w:rFonts w:ascii="Arial" w:hAnsi="Arial" w:cs="Arial"/>
              </w:rPr>
            </w:pPr>
            <w:r w:rsidRPr="00E82757">
              <w:rPr>
                <w:rFonts w:ascii="Arial" w:hAnsi="Arial" w:cs="Arial"/>
              </w:rPr>
              <w:t>(10 min)</w:t>
            </w:r>
          </w:p>
        </w:tc>
        <w:tc>
          <w:tcPr>
            <w:tcW w:w="8930" w:type="dxa"/>
          </w:tcPr>
          <w:p w14:paraId="448E635A" w14:textId="77777777" w:rsidR="00FF1DD1" w:rsidRDefault="00FF1DD1" w:rsidP="00FF1DD1">
            <w:pPr>
              <w:rPr>
                <w:rFonts w:ascii="Arial" w:hAnsi="Arial" w:cs="Arial"/>
              </w:rPr>
            </w:pPr>
            <w:r>
              <w:rPr>
                <w:rFonts w:ascii="Arial" w:hAnsi="Arial" w:cs="Arial"/>
                <w:b/>
                <w:bCs/>
              </w:rPr>
              <w:t xml:space="preserve">Activity 3 </w:t>
            </w:r>
            <w:r w:rsidRPr="0018728E">
              <w:rPr>
                <w:rFonts w:ascii="Arial" w:hAnsi="Arial" w:cs="Arial"/>
                <w:b/>
                <w:bCs/>
              </w:rPr>
              <w:t>- Show and discuss video.</w:t>
            </w:r>
            <w:r w:rsidRPr="00E82757">
              <w:rPr>
                <w:rFonts w:ascii="Arial" w:hAnsi="Arial" w:cs="Arial"/>
              </w:rPr>
              <w:t xml:space="preserve"> </w:t>
            </w:r>
          </w:p>
          <w:p w14:paraId="25864B10" w14:textId="77777777" w:rsidR="00FF1DD1" w:rsidRDefault="00FF1DD1" w:rsidP="00FF1DD1">
            <w:pPr>
              <w:rPr>
                <w:rFonts w:ascii="Arial" w:hAnsi="Arial" w:cs="Arial"/>
              </w:rPr>
            </w:pPr>
          </w:p>
          <w:p w14:paraId="2BFA76B6" w14:textId="77777777" w:rsidR="00FF1DD1" w:rsidRDefault="00FF1DD1" w:rsidP="00FF1DD1">
            <w:pPr>
              <w:rPr>
                <w:rFonts w:ascii="Arial" w:hAnsi="Arial" w:cs="Arial"/>
              </w:rPr>
            </w:pPr>
            <w:r w:rsidRPr="00E82757">
              <w:rPr>
                <w:rFonts w:ascii="Arial" w:hAnsi="Arial" w:cs="Arial"/>
              </w:rPr>
              <w:t>For discussion: How are the experiences of Community Workers</w:t>
            </w:r>
            <w:r>
              <w:rPr>
                <w:rFonts w:ascii="Arial" w:hAnsi="Arial" w:cs="Arial"/>
              </w:rPr>
              <w:t xml:space="preserve"> and other supporters </w:t>
            </w:r>
            <w:r w:rsidRPr="00E82757">
              <w:rPr>
                <w:rFonts w:ascii="Arial" w:hAnsi="Arial" w:cs="Arial"/>
              </w:rPr>
              <w:t xml:space="preserve">in this video related to the importance of people </w:t>
            </w:r>
            <w:r>
              <w:rPr>
                <w:rFonts w:ascii="Arial" w:hAnsi="Arial" w:cs="Arial"/>
              </w:rPr>
              <w:t xml:space="preserve">accessing supports and services to be </w:t>
            </w:r>
            <w:r w:rsidRPr="00E82757">
              <w:rPr>
                <w:rFonts w:ascii="Arial" w:hAnsi="Arial" w:cs="Arial"/>
              </w:rPr>
              <w:t>included in the communities of their choice?</w:t>
            </w:r>
          </w:p>
          <w:p w14:paraId="42A8EC0C" w14:textId="77777777" w:rsidR="00FF1DD1" w:rsidRDefault="00FF1DD1" w:rsidP="00FF1DD1">
            <w:pPr>
              <w:rPr>
                <w:rFonts w:ascii="Arial" w:hAnsi="Arial" w:cs="Arial"/>
              </w:rPr>
            </w:pPr>
          </w:p>
          <w:p w14:paraId="65747095" w14:textId="77777777" w:rsidR="00FF1DD1" w:rsidRDefault="00FF1DD1" w:rsidP="00FF1DD1">
            <w:pPr>
              <w:rPr>
                <w:rFonts w:ascii="Arial" w:hAnsi="Arial" w:cs="Arial"/>
              </w:rPr>
            </w:pPr>
            <w:r>
              <w:rPr>
                <w:rFonts w:ascii="Arial" w:hAnsi="Arial" w:cs="Arial"/>
              </w:rPr>
              <w:t>Note: The end of the video will prompt for:</w:t>
            </w:r>
          </w:p>
          <w:p w14:paraId="3F0FF75E" w14:textId="77777777" w:rsidR="00FF1DD1" w:rsidRDefault="00FF1DD1" w:rsidP="00FF1DD1">
            <w:pPr>
              <w:rPr>
                <w:rFonts w:ascii="Arial" w:hAnsi="Arial" w:cs="Arial"/>
              </w:rPr>
            </w:pPr>
          </w:p>
          <w:p w14:paraId="6291B8EC" w14:textId="77777777" w:rsidR="00FF1DD1" w:rsidRPr="004F2110" w:rsidRDefault="00FF1DD1" w:rsidP="00FF1DD1">
            <w:pPr>
              <w:pStyle w:val="ListParagraph"/>
              <w:numPr>
                <w:ilvl w:val="0"/>
                <w:numId w:val="29"/>
              </w:numPr>
              <w:rPr>
                <w:rFonts w:ascii="Arial" w:hAnsi="Arial" w:cs="Arial"/>
              </w:rPr>
            </w:pPr>
            <w:r w:rsidRPr="004F2110">
              <w:rPr>
                <w:rFonts w:ascii="Arial" w:hAnsi="Arial" w:cs="Arial"/>
              </w:rPr>
              <w:t xml:space="preserve">Who is </w:t>
            </w:r>
            <w:r>
              <w:rPr>
                <w:rFonts w:ascii="Arial" w:hAnsi="Arial" w:cs="Arial"/>
              </w:rPr>
              <w:t xml:space="preserve">my local </w:t>
            </w:r>
            <w:r w:rsidRPr="004F2110">
              <w:rPr>
                <w:rFonts w:ascii="Arial" w:hAnsi="Arial" w:cs="Arial"/>
              </w:rPr>
              <w:t>PHN?</w:t>
            </w:r>
          </w:p>
          <w:p w14:paraId="0B702588" w14:textId="77777777" w:rsidR="00FF1DD1" w:rsidRPr="004F2110" w:rsidRDefault="00FF1DD1" w:rsidP="00FF1DD1">
            <w:pPr>
              <w:pStyle w:val="ListParagraph"/>
              <w:numPr>
                <w:ilvl w:val="0"/>
                <w:numId w:val="29"/>
              </w:numPr>
              <w:rPr>
                <w:rFonts w:ascii="Arial" w:hAnsi="Arial" w:cs="Arial"/>
              </w:rPr>
            </w:pPr>
            <w:r w:rsidRPr="004F2110">
              <w:rPr>
                <w:rFonts w:ascii="Arial" w:hAnsi="Arial" w:cs="Arial"/>
              </w:rPr>
              <w:t xml:space="preserve">Who </w:t>
            </w:r>
            <w:r>
              <w:rPr>
                <w:rFonts w:ascii="Arial" w:hAnsi="Arial" w:cs="Arial"/>
              </w:rPr>
              <w:t xml:space="preserve">my local </w:t>
            </w:r>
            <w:r w:rsidRPr="004F2110">
              <w:rPr>
                <w:rFonts w:ascii="Arial" w:hAnsi="Arial" w:cs="Arial"/>
              </w:rPr>
              <w:t>LAC (organisation)?</w:t>
            </w:r>
          </w:p>
          <w:p w14:paraId="685C862E" w14:textId="77777777" w:rsidR="00FF1DD1" w:rsidRDefault="00FF1DD1" w:rsidP="00FF1DD1">
            <w:pPr>
              <w:rPr>
                <w:rFonts w:ascii="Arial" w:hAnsi="Arial" w:cs="Arial"/>
              </w:rPr>
            </w:pPr>
          </w:p>
          <w:p w14:paraId="40948042" w14:textId="77777777" w:rsidR="00FF1DD1" w:rsidRDefault="00FF1DD1" w:rsidP="00FF1DD1">
            <w:pPr>
              <w:rPr>
                <w:rFonts w:ascii="Arial" w:hAnsi="Arial" w:cs="Arial"/>
              </w:rPr>
            </w:pPr>
            <w:r>
              <w:rPr>
                <w:rFonts w:ascii="Arial" w:hAnsi="Arial" w:cs="Arial"/>
              </w:rPr>
              <w:t>If these questions have not come up across the topic be prepared for them to now.</w:t>
            </w:r>
          </w:p>
          <w:p w14:paraId="1C092CE2" w14:textId="77777777" w:rsidR="00FF1DD1" w:rsidRDefault="00FF1DD1" w:rsidP="00FF1DD1">
            <w:pPr>
              <w:rPr>
                <w:rFonts w:ascii="Arial" w:hAnsi="Arial" w:cs="Arial"/>
              </w:rPr>
            </w:pPr>
          </w:p>
          <w:p w14:paraId="270BA9D4" w14:textId="77777777" w:rsidR="00FF1DD1" w:rsidRDefault="00FF1DD1" w:rsidP="00FF1DD1">
            <w:pPr>
              <w:rPr>
                <w:rFonts w:ascii="Arial" w:hAnsi="Arial" w:cs="Arial"/>
              </w:rPr>
            </w:pPr>
            <w:r>
              <w:rPr>
                <w:rFonts w:ascii="Arial" w:hAnsi="Arial" w:cs="Arial"/>
              </w:rPr>
              <w:t>People may also want to know:</w:t>
            </w:r>
          </w:p>
          <w:p w14:paraId="057EE7AF" w14:textId="77777777" w:rsidR="00FF1DD1" w:rsidRDefault="00FF1DD1" w:rsidP="00FF1DD1">
            <w:pPr>
              <w:rPr>
                <w:rFonts w:ascii="Arial" w:hAnsi="Arial" w:cs="Arial"/>
              </w:rPr>
            </w:pPr>
          </w:p>
          <w:p w14:paraId="708AEADB" w14:textId="77777777" w:rsidR="00FF1DD1" w:rsidRPr="004F2110" w:rsidRDefault="00FF1DD1" w:rsidP="00FF1DD1">
            <w:pPr>
              <w:pStyle w:val="ListParagraph"/>
              <w:numPr>
                <w:ilvl w:val="0"/>
                <w:numId w:val="30"/>
              </w:numPr>
              <w:rPr>
                <w:rFonts w:ascii="Arial" w:hAnsi="Arial" w:cs="Arial"/>
                <w:b/>
                <w:bCs/>
              </w:rPr>
            </w:pPr>
            <w:r w:rsidRPr="004F2110">
              <w:rPr>
                <w:rFonts w:ascii="Arial" w:hAnsi="Arial" w:cs="Arial"/>
              </w:rPr>
              <w:t xml:space="preserve">Who is </w:t>
            </w:r>
            <w:r>
              <w:rPr>
                <w:rFonts w:ascii="Arial" w:hAnsi="Arial" w:cs="Arial"/>
              </w:rPr>
              <w:t xml:space="preserve">my local </w:t>
            </w:r>
            <w:r w:rsidRPr="004F2110">
              <w:rPr>
                <w:rFonts w:ascii="Arial" w:hAnsi="Arial" w:cs="Arial"/>
              </w:rPr>
              <w:t>NP</w:t>
            </w:r>
            <w:r>
              <w:rPr>
                <w:rFonts w:ascii="Arial" w:hAnsi="Arial" w:cs="Arial"/>
              </w:rPr>
              <w:t>S</w:t>
            </w:r>
            <w:r w:rsidRPr="004F2110">
              <w:rPr>
                <w:rFonts w:ascii="Arial" w:hAnsi="Arial" w:cs="Arial"/>
              </w:rPr>
              <w:t>?</w:t>
            </w:r>
          </w:p>
          <w:p w14:paraId="1C60BBF0" w14:textId="77777777" w:rsidR="00FF1DD1" w:rsidRDefault="00FF1DD1" w:rsidP="00FF1DD1">
            <w:pPr>
              <w:rPr>
                <w:rFonts w:ascii="Arial" w:hAnsi="Arial" w:cs="Arial"/>
                <w:b/>
                <w:bCs/>
              </w:rPr>
            </w:pPr>
          </w:p>
          <w:p w14:paraId="46169AB6" w14:textId="77777777" w:rsidR="00FF1DD1" w:rsidRPr="004F2110" w:rsidRDefault="00FF1DD1" w:rsidP="00FF1DD1">
            <w:pPr>
              <w:rPr>
                <w:rFonts w:ascii="Arial" w:hAnsi="Arial" w:cs="Arial"/>
                <w:b/>
                <w:bCs/>
              </w:rPr>
            </w:pPr>
            <w:r>
              <w:rPr>
                <w:rFonts w:ascii="Arial" w:hAnsi="Arial" w:cs="Arial"/>
                <w:b/>
                <w:bCs/>
              </w:rPr>
              <w:t>The ‘Supporting Community Connection’ Good Practice guide has a list of the 31 PHNs nationally and NSW examples of LAC and NPS organisations. To deliver this topic outside of NSW you will want to know what organisations provide LAC and NPS services in your area OR perhaps be prepared to role model finding this out.</w:t>
            </w:r>
          </w:p>
          <w:p w14:paraId="4C365C6F" w14:textId="21F92673" w:rsidR="00FF1DD1" w:rsidRPr="00806EB0" w:rsidRDefault="00FF1DD1" w:rsidP="00FF1DD1">
            <w:pPr>
              <w:rPr>
                <w:rFonts w:ascii="Arial" w:hAnsi="Arial" w:cs="Arial"/>
              </w:rPr>
            </w:pPr>
          </w:p>
        </w:tc>
        <w:tc>
          <w:tcPr>
            <w:tcW w:w="2410" w:type="dxa"/>
          </w:tcPr>
          <w:p w14:paraId="5C84EF0E" w14:textId="1F98146B" w:rsidR="00FF1DD1" w:rsidRPr="00806EB0" w:rsidRDefault="00FF1DD1" w:rsidP="00FF1DD1">
            <w:pPr>
              <w:rPr>
                <w:rFonts w:ascii="Arial" w:hAnsi="Arial" w:cs="Arial"/>
              </w:rPr>
            </w:pPr>
          </w:p>
        </w:tc>
      </w:tr>
      <w:tr w:rsidR="00FF1DD1" w:rsidRPr="00806EB0" w14:paraId="658A86C8" w14:textId="77777777" w:rsidTr="008E22CD">
        <w:tc>
          <w:tcPr>
            <w:tcW w:w="2978" w:type="dxa"/>
          </w:tcPr>
          <w:p w14:paraId="6325A1A8" w14:textId="4D6224E8" w:rsidR="00FF1DD1" w:rsidRPr="00806EB0" w:rsidRDefault="00FF1DD1" w:rsidP="00FF1DD1">
            <w:pPr>
              <w:rPr>
                <w:rFonts w:ascii="Arial" w:hAnsi="Arial" w:cs="Arial"/>
              </w:rPr>
            </w:pPr>
            <w:r>
              <w:rPr>
                <w:rFonts w:ascii="Arial" w:hAnsi="Arial" w:cs="Arial"/>
                <w:b/>
                <w:noProof/>
              </w:rPr>
              <w:drawing>
                <wp:anchor distT="0" distB="0" distL="114300" distR="114300" simplePos="0" relativeHeight="251807744" behindDoc="0" locked="0" layoutInCell="1" allowOverlap="1" wp14:anchorId="67BED1C5" wp14:editId="389DD2E3">
                  <wp:simplePos x="0" y="0"/>
                  <wp:positionH relativeFrom="column">
                    <wp:posOffset>-19685</wp:posOffset>
                  </wp:positionH>
                  <wp:positionV relativeFrom="paragraph">
                    <wp:posOffset>206375</wp:posOffset>
                  </wp:positionV>
                  <wp:extent cx="1743075" cy="131445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 xml:space="preserve">14. </w:t>
            </w:r>
          </w:p>
          <w:p w14:paraId="16125A4B" w14:textId="3D890A6F" w:rsidR="00FF1DD1" w:rsidRPr="00806EB0" w:rsidRDefault="00FF1DD1" w:rsidP="00FF1DD1">
            <w:pPr>
              <w:rPr>
                <w:rFonts w:ascii="Arial" w:hAnsi="Arial" w:cs="Arial"/>
                <w:b/>
              </w:rPr>
            </w:pPr>
          </w:p>
        </w:tc>
        <w:tc>
          <w:tcPr>
            <w:tcW w:w="1134" w:type="dxa"/>
          </w:tcPr>
          <w:p w14:paraId="7561E3B7" w14:textId="77777777" w:rsidR="00FF1DD1" w:rsidRPr="00E82757" w:rsidRDefault="00FF1DD1" w:rsidP="00FF1DD1">
            <w:pPr>
              <w:rPr>
                <w:rFonts w:ascii="Arial" w:hAnsi="Arial" w:cs="Arial"/>
              </w:rPr>
            </w:pPr>
            <w:r w:rsidRPr="00E82757">
              <w:rPr>
                <w:rFonts w:ascii="Arial" w:hAnsi="Arial" w:cs="Arial"/>
              </w:rPr>
              <w:t xml:space="preserve">50 – 59 min </w:t>
            </w:r>
          </w:p>
          <w:p w14:paraId="4E827764" w14:textId="4769CB2E" w:rsidR="00FF1DD1" w:rsidRPr="00806EB0" w:rsidRDefault="00FF1DD1" w:rsidP="00FF1DD1">
            <w:pPr>
              <w:rPr>
                <w:rFonts w:ascii="Arial" w:hAnsi="Arial" w:cs="Arial"/>
              </w:rPr>
            </w:pPr>
            <w:r w:rsidRPr="00E82757">
              <w:rPr>
                <w:rFonts w:ascii="Arial" w:hAnsi="Arial" w:cs="Arial"/>
              </w:rPr>
              <w:t>(9 min)</w:t>
            </w:r>
          </w:p>
        </w:tc>
        <w:tc>
          <w:tcPr>
            <w:tcW w:w="8930" w:type="dxa"/>
          </w:tcPr>
          <w:p w14:paraId="40A48C89" w14:textId="77777777" w:rsidR="00FF1DD1" w:rsidRDefault="00FF1DD1" w:rsidP="00FF1DD1">
            <w:pPr>
              <w:rPr>
                <w:rFonts w:ascii="Arial" w:hAnsi="Arial" w:cs="Arial"/>
                <w:b/>
                <w:bCs/>
              </w:rPr>
            </w:pPr>
            <w:r>
              <w:rPr>
                <w:rFonts w:ascii="Arial" w:hAnsi="Arial" w:cs="Arial"/>
                <w:b/>
                <w:bCs/>
              </w:rPr>
              <w:t>What have I learned?</w:t>
            </w:r>
          </w:p>
          <w:p w14:paraId="03B04209" w14:textId="77777777" w:rsidR="00FF1DD1" w:rsidRDefault="00FF1DD1" w:rsidP="00FF1DD1">
            <w:pPr>
              <w:rPr>
                <w:rFonts w:ascii="Arial" w:hAnsi="Arial" w:cs="Arial"/>
                <w:b/>
                <w:bCs/>
              </w:rPr>
            </w:pPr>
          </w:p>
          <w:p w14:paraId="1BE1F3B7" w14:textId="77777777" w:rsidR="00FF1DD1" w:rsidRPr="00E82757" w:rsidRDefault="00FF1DD1" w:rsidP="00FF1DD1">
            <w:pPr>
              <w:rPr>
                <w:rFonts w:ascii="Arial" w:hAnsi="Arial" w:cs="Arial"/>
              </w:rPr>
            </w:pPr>
            <w:r w:rsidRPr="00E82757">
              <w:rPr>
                <w:rFonts w:ascii="Arial" w:hAnsi="Arial" w:cs="Arial"/>
              </w:rPr>
              <w:t xml:space="preserve">Revisit whether the learning outcome for this module has been achieved: Greater knowledge of supports and services outside of an NDIS funded package and </w:t>
            </w:r>
            <w:r>
              <w:rPr>
                <w:rFonts w:ascii="Arial" w:hAnsi="Arial" w:cs="Arial"/>
              </w:rPr>
              <w:t>crisis/</w:t>
            </w:r>
            <w:r w:rsidRPr="00E82757">
              <w:rPr>
                <w:rFonts w:ascii="Arial" w:hAnsi="Arial" w:cs="Arial"/>
              </w:rPr>
              <w:t xml:space="preserve">acute </w:t>
            </w:r>
            <w:r>
              <w:rPr>
                <w:rFonts w:ascii="Arial" w:hAnsi="Arial" w:cs="Arial"/>
              </w:rPr>
              <w:t>mental health services</w:t>
            </w:r>
            <w:r w:rsidRPr="00E82757">
              <w:rPr>
                <w:rFonts w:ascii="Arial" w:hAnsi="Arial" w:cs="Arial"/>
              </w:rPr>
              <w:t xml:space="preserve"> (</w:t>
            </w:r>
            <w:proofErr w:type="gramStart"/>
            <w:r w:rsidRPr="00E82757">
              <w:rPr>
                <w:rFonts w:ascii="Arial" w:hAnsi="Arial" w:cs="Arial"/>
              </w:rPr>
              <w:t>and also</w:t>
            </w:r>
            <w:proofErr w:type="gramEnd"/>
            <w:r w:rsidRPr="00E82757">
              <w:rPr>
                <w:rFonts w:ascii="Arial" w:hAnsi="Arial" w:cs="Arial"/>
              </w:rPr>
              <w:t xml:space="preserve"> see slide 4).</w:t>
            </w:r>
          </w:p>
          <w:p w14:paraId="464F7FE8" w14:textId="77777777" w:rsidR="00FF1DD1" w:rsidRPr="00E82757" w:rsidRDefault="00FF1DD1" w:rsidP="00FF1DD1">
            <w:pPr>
              <w:rPr>
                <w:rFonts w:ascii="Arial" w:hAnsi="Arial" w:cs="Arial"/>
              </w:rPr>
            </w:pPr>
          </w:p>
          <w:p w14:paraId="72EACB9C" w14:textId="77777777" w:rsidR="00FF1DD1" w:rsidRPr="00E82757" w:rsidRDefault="00FF1DD1" w:rsidP="00FF1DD1">
            <w:pPr>
              <w:rPr>
                <w:rFonts w:ascii="Arial" w:hAnsi="Arial" w:cs="Arial"/>
              </w:rPr>
            </w:pPr>
            <w:r w:rsidRPr="00E82757">
              <w:rPr>
                <w:rFonts w:ascii="Arial" w:hAnsi="Arial" w:cs="Arial"/>
              </w:rPr>
              <w:t xml:space="preserve">Remind learners that we started off by exploring the importance of being able to work within your local community to understand the range of supports and services available to people and about the rights of people </w:t>
            </w:r>
            <w:r>
              <w:rPr>
                <w:rFonts w:ascii="Arial" w:hAnsi="Arial" w:cs="Arial"/>
              </w:rPr>
              <w:t xml:space="preserve">living with mental health challenges </w:t>
            </w:r>
            <w:r w:rsidRPr="00E82757">
              <w:rPr>
                <w:rFonts w:ascii="Arial" w:hAnsi="Arial" w:cs="Arial"/>
              </w:rPr>
              <w:t xml:space="preserve">to access them (and that no one person would ever be </w:t>
            </w:r>
            <w:r>
              <w:rPr>
                <w:rFonts w:ascii="Arial" w:hAnsi="Arial" w:cs="Arial"/>
              </w:rPr>
              <w:t xml:space="preserve">expected to be </w:t>
            </w:r>
            <w:r w:rsidRPr="00E82757">
              <w:rPr>
                <w:rFonts w:ascii="Arial" w:hAnsi="Arial" w:cs="Arial"/>
              </w:rPr>
              <w:t>able to know all of them!</w:t>
            </w:r>
            <w:r>
              <w:rPr>
                <w:rFonts w:ascii="Arial" w:hAnsi="Arial" w:cs="Arial"/>
              </w:rPr>
              <w:t>)</w:t>
            </w:r>
            <w:r w:rsidRPr="00E82757">
              <w:rPr>
                <w:rFonts w:ascii="Arial" w:hAnsi="Arial" w:cs="Arial"/>
              </w:rPr>
              <w:t xml:space="preserve">. Revisit </w:t>
            </w:r>
            <w:r>
              <w:rPr>
                <w:rFonts w:ascii="Arial" w:hAnsi="Arial" w:cs="Arial"/>
              </w:rPr>
              <w:t>B</w:t>
            </w:r>
            <w:r w:rsidRPr="00E82757">
              <w:rPr>
                <w:rFonts w:ascii="Arial" w:hAnsi="Arial" w:cs="Arial"/>
              </w:rPr>
              <w:t>utcher</w:t>
            </w:r>
            <w:r>
              <w:rPr>
                <w:rFonts w:ascii="Arial" w:hAnsi="Arial" w:cs="Arial"/>
              </w:rPr>
              <w:t>’</w:t>
            </w:r>
            <w:r w:rsidRPr="00E82757">
              <w:rPr>
                <w:rFonts w:ascii="Arial" w:hAnsi="Arial" w:cs="Arial"/>
              </w:rPr>
              <w:t xml:space="preserve">s </w:t>
            </w:r>
            <w:r>
              <w:rPr>
                <w:rFonts w:ascii="Arial" w:hAnsi="Arial" w:cs="Arial"/>
              </w:rPr>
              <w:t>P</w:t>
            </w:r>
            <w:r w:rsidRPr="00E82757">
              <w:rPr>
                <w:rFonts w:ascii="Arial" w:hAnsi="Arial" w:cs="Arial"/>
              </w:rPr>
              <w:t xml:space="preserve">aper for </w:t>
            </w:r>
            <w:r>
              <w:rPr>
                <w:rFonts w:ascii="Arial" w:hAnsi="Arial" w:cs="Arial"/>
              </w:rPr>
              <w:t>S</w:t>
            </w:r>
            <w:r w:rsidRPr="00E82757">
              <w:rPr>
                <w:rFonts w:ascii="Arial" w:hAnsi="Arial" w:cs="Arial"/>
              </w:rPr>
              <w:t>lide 3</w:t>
            </w:r>
            <w:r w:rsidRPr="00E82757">
              <w:t xml:space="preserve"> </w:t>
            </w:r>
            <w:r w:rsidRPr="00E82757">
              <w:rPr>
                <w:rFonts w:ascii="Arial" w:hAnsi="Arial" w:cs="Arial"/>
              </w:rPr>
              <w:t xml:space="preserve">“What </w:t>
            </w:r>
            <w:proofErr w:type="gramStart"/>
            <w:r w:rsidRPr="00E82757">
              <w:rPr>
                <w:rFonts w:ascii="Arial" w:hAnsi="Arial" w:cs="Arial"/>
              </w:rPr>
              <w:t>supports</w:t>
            </w:r>
            <w:proofErr w:type="gramEnd"/>
            <w:r w:rsidRPr="00E82757">
              <w:rPr>
                <w:rFonts w:ascii="Arial" w:hAnsi="Arial" w:cs="Arial"/>
              </w:rPr>
              <w:t xml:space="preserve"> and services can you think of that might be available for people living with </w:t>
            </w:r>
            <w:r>
              <w:rPr>
                <w:rFonts w:ascii="Arial" w:hAnsi="Arial" w:cs="Arial"/>
              </w:rPr>
              <w:t xml:space="preserve">mental health </w:t>
            </w:r>
            <w:r w:rsidRPr="00E82757">
              <w:rPr>
                <w:rFonts w:ascii="Arial" w:hAnsi="Arial" w:cs="Arial"/>
              </w:rPr>
              <w:t xml:space="preserve">conditions outside on a funded NDIS package </w:t>
            </w:r>
            <w:r>
              <w:rPr>
                <w:rFonts w:ascii="Arial" w:hAnsi="Arial" w:cs="Arial"/>
              </w:rPr>
              <w:t>crisis/</w:t>
            </w:r>
            <w:r w:rsidRPr="00E82757">
              <w:rPr>
                <w:rFonts w:ascii="Arial" w:hAnsi="Arial" w:cs="Arial"/>
              </w:rPr>
              <w:t xml:space="preserve"> acute mental health services” and </w:t>
            </w:r>
            <w:r>
              <w:rPr>
                <w:rFonts w:ascii="Arial" w:hAnsi="Arial" w:cs="Arial"/>
              </w:rPr>
              <w:t>Butcher’s Paper for S</w:t>
            </w:r>
            <w:r w:rsidRPr="00E82757">
              <w:rPr>
                <w:rFonts w:ascii="Arial" w:hAnsi="Arial" w:cs="Arial"/>
              </w:rPr>
              <w:t>lide 4 ‘</w:t>
            </w:r>
            <w:r>
              <w:rPr>
                <w:rFonts w:ascii="Arial" w:hAnsi="Arial" w:cs="Arial"/>
              </w:rPr>
              <w:t>L</w:t>
            </w:r>
            <w:r w:rsidRPr="00E82757">
              <w:rPr>
                <w:rFonts w:ascii="Arial" w:hAnsi="Arial" w:cs="Arial"/>
              </w:rPr>
              <w:t xml:space="preserve">earning </w:t>
            </w:r>
            <w:r>
              <w:rPr>
                <w:rFonts w:ascii="Arial" w:hAnsi="Arial" w:cs="Arial"/>
              </w:rPr>
              <w:t>E</w:t>
            </w:r>
            <w:r w:rsidRPr="00E82757">
              <w:rPr>
                <w:rFonts w:ascii="Arial" w:hAnsi="Arial" w:cs="Arial"/>
              </w:rPr>
              <w:t>xpectations’?</w:t>
            </w:r>
          </w:p>
          <w:p w14:paraId="591EBE5F" w14:textId="598638FB" w:rsidR="00FF1DD1" w:rsidRPr="00806EB0" w:rsidRDefault="00FF1DD1" w:rsidP="00FF1DD1">
            <w:pPr>
              <w:rPr>
                <w:rFonts w:ascii="Arial" w:hAnsi="Arial" w:cs="Arial"/>
                <w:b/>
                <w:bCs/>
              </w:rPr>
            </w:pPr>
          </w:p>
        </w:tc>
        <w:tc>
          <w:tcPr>
            <w:tcW w:w="2410" w:type="dxa"/>
          </w:tcPr>
          <w:p w14:paraId="0B7A1529" w14:textId="26E495B9" w:rsidR="00FF1DD1" w:rsidRPr="00806EB0" w:rsidRDefault="00FF1DD1" w:rsidP="00FF1DD1">
            <w:pPr>
              <w:rPr>
                <w:rFonts w:ascii="Arial" w:hAnsi="Arial" w:cs="Arial"/>
              </w:rPr>
            </w:pPr>
            <w:r w:rsidRPr="00806EB0">
              <w:rPr>
                <w:rFonts w:ascii="Arial" w:hAnsi="Arial" w:cs="Arial"/>
                <w:color w:val="FF0000"/>
              </w:rPr>
              <w:t xml:space="preserve"> </w:t>
            </w:r>
          </w:p>
        </w:tc>
      </w:tr>
      <w:tr w:rsidR="00FF1DD1" w:rsidRPr="00806EB0" w14:paraId="1E6C4E72" w14:textId="77777777" w:rsidTr="008E22CD">
        <w:tc>
          <w:tcPr>
            <w:tcW w:w="2978" w:type="dxa"/>
          </w:tcPr>
          <w:p w14:paraId="5C0A881E" w14:textId="77777777" w:rsidR="00FF1DD1" w:rsidRDefault="00FF1DD1" w:rsidP="00FF1DD1">
            <w:pPr>
              <w:rPr>
                <w:rFonts w:ascii="Arial" w:hAnsi="Arial" w:cs="Arial"/>
                <w:bCs/>
              </w:rPr>
            </w:pPr>
            <w:r w:rsidRPr="00806EB0">
              <w:rPr>
                <w:rFonts w:ascii="Arial" w:hAnsi="Arial" w:cs="Arial"/>
                <w:bCs/>
              </w:rPr>
              <w:t>15</w:t>
            </w:r>
            <w:r>
              <w:rPr>
                <w:rFonts w:ascii="Arial" w:hAnsi="Arial" w:cs="Arial"/>
                <w:bCs/>
              </w:rPr>
              <w:t>.</w:t>
            </w:r>
          </w:p>
          <w:p w14:paraId="42825C5D" w14:textId="200FE4A1" w:rsidR="00FF1DD1" w:rsidRPr="00806EB0" w:rsidRDefault="00FF1DD1" w:rsidP="00FF1DD1">
            <w:pPr>
              <w:rPr>
                <w:rFonts w:ascii="Arial" w:hAnsi="Arial" w:cs="Arial"/>
                <w:bCs/>
              </w:rPr>
            </w:pPr>
            <w:r>
              <w:rPr>
                <w:rFonts w:ascii="Arial" w:hAnsi="Arial" w:cs="Arial"/>
                <w:bCs/>
                <w:noProof/>
              </w:rPr>
              <w:drawing>
                <wp:anchor distT="0" distB="0" distL="114300" distR="114300" simplePos="0" relativeHeight="251810816" behindDoc="0" locked="0" layoutInCell="1" allowOverlap="1" wp14:anchorId="3BE71586" wp14:editId="2182D879">
                  <wp:simplePos x="0" y="0"/>
                  <wp:positionH relativeFrom="column">
                    <wp:posOffset>-635</wp:posOffset>
                  </wp:positionH>
                  <wp:positionV relativeFrom="paragraph">
                    <wp:posOffset>2540</wp:posOffset>
                  </wp:positionV>
                  <wp:extent cx="1743075" cy="131445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Pr>
          <w:p w14:paraId="099BE6D8" w14:textId="77777777" w:rsidR="00FF1DD1" w:rsidRPr="00E82757" w:rsidRDefault="00FF1DD1" w:rsidP="00FF1DD1">
            <w:pPr>
              <w:rPr>
                <w:rFonts w:ascii="Arial" w:hAnsi="Arial" w:cs="Arial"/>
              </w:rPr>
            </w:pPr>
            <w:r w:rsidRPr="00E82757">
              <w:rPr>
                <w:rFonts w:ascii="Arial" w:hAnsi="Arial" w:cs="Arial"/>
              </w:rPr>
              <w:t>59 – 60 mins</w:t>
            </w:r>
          </w:p>
          <w:p w14:paraId="54BA363E" w14:textId="3CF3A0B2" w:rsidR="00FF1DD1" w:rsidRPr="00806EB0" w:rsidRDefault="00FF1DD1" w:rsidP="00FF1DD1">
            <w:pPr>
              <w:rPr>
                <w:rFonts w:ascii="Arial" w:hAnsi="Arial" w:cs="Arial"/>
              </w:rPr>
            </w:pPr>
            <w:r>
              <w:rPr>
                <w:rFonts w:ascii="Arial" w:hAnsi="Arial" w:cs="Arial"/>
              </w:rPr>
              <w:t>1</w:t>
            </w:r>
            <w:r w:rsidRPr="00E82757">
              <w:rPr>
                <w:rFonts w:ascii="Arial" w:hAnsi="Arial" w:cs="Arial"/>
              </w:rPr>
              <w:t xml:space="preserve"> min)</w:t>
            </w:r>
          </w:p>
        </w:tc>
        <w:tc>
          <w:tcPr>
            <w:tcW w:w="8930" w:type="dxa"/>
          </w:tcPr>
          <w:p w14:paraId="6968974A" w14:textId="77777777" w:rsidR="00FF1DD1" w:rsidRDefault="00FF1DD1" w:rsidP="00FF1DD1">
            <w:pPr>
              <w:rPr>
                <w:rFonts w:ascii="Arial" w:hAnsi="Arial" w:cs="Arial"/>
                <w:b/>
                <w:bCs/>
              </w:rPr>
            </w:pPr>
            <w:r w:rsidRPr="006D09FE">
              <w:rPr>
                <w:rFonts w:ascii="Arial" w:hAnsi="Arial" w:cs="Arial"/>
                <w:b/>
                <w:bCs/>
              </w:rPr>
              <w:t>Concluding slide</w:t>
            </w:r>
          </w:p>
          <w:p w14:paraId="6C80EEC9" w14:textId="77777777" w:rsidR="00FF1DD1" w:rsidRPr="006D09FE" w:rsidRDefault="00FF1DD1" w:rsidP="00FF1DD1">
            <w:pPr>
              <w:rPr>
                <w:rFonts w:ascii="Arial" w:hAnsi="Arial" w:cs="Arial"/>
              </w:rPr>
            </w:pPr>
          </w:p>
          <w:p w14:paraId="29558D5B" w14:textId="77777777" w:rsidR="00FF1DD1" w:rsidRPr="006D09FE" w:rsidRDefault="00FF1DD1" w:rsidP="00FF1DD1">
            <w:pPr>
              <w:rPr>
                <w:rFonts w:ascii="Arial" w:hAnsi="Arial" w:cs="Arial"/>
              </w:rPr>
            </w:pPr>
            <w:r w:rsidRPr="006D09FE">
              <w:rPr>
                <w:rFonts w:ascii="Arial" w:hAnsi="Arial" w:cs="Arial"/>
              </w:rPr>
              <w:t>Acknowledge MHCC’s development of the learning resource and encourage others to learn more about who MHCC is and what they do:</w:t>
            </w:r>
          </w:p>
          <w:p w14:paraId="521CAB1B" w14:textId="77777777" w:rsidR="00FF1DD1" w:rsidRPr="006D09FE" w:rsidRDefault="00FF1DD1" w:rsidP="00FF1DD1">
            <w:pPr>
              <w:rPr>
                <w:rFonts w:ascii="Arial" w:hAnsi="Arial" w:cs="Arial"/>
              </w:rPr>
            </w:pPr>
          </w:p>
          <w:p w14:paraId="30DD1CDA" w14:textId="77777777" w:rsidR="00FF1DD1" w:rsidRPr="006D09FE" w:rsidRDefault="00FF1DD1" w:rsidP="00FF1DD1">
            <w:pPr>
              <w:pStyle w:val="ListParagraph"/>
              <w:numPr>
                <w:ilvl w:val="0"/>
                <w:numId w:val="23"/>
              </w:numPr>
              <w:spacing w:after="160" w:line="259" w:lineRule="auto"/>
              <w:rPr>
                <w:rFonts w:ascii="Arial" w:hAnsi="Arial" w:cs="Arial"/>
              </w:rPr>
            </w:pPr>
            <w:r w:rsidRPr="006D09FE">
              <w:rPr>
                <w:rFonts w:ascii="Arial" w:hAnsi="Arial" w:cs="Arial"/>
              </w:rPr>
              <w:t>Peak body for the community managed mental health sector in NSW</w:t>
            </w:r>
          </w:p>
          <w:p w14:paraId="2DA89C35" w14:textId="77777777" w:rsidR="00FF1DD1" w:rsidRPr="006D09FE" w:rsidRDefault="00FF1DD1" w:rsidP="00FF1DD1">
            <w:pPr>
              <w:pStyle w:val="ListParagraph"/>
              <w:numPr>
                <w:ilvl w:val="0"/>
                <w:numId w:val="23"/>
              </w:numPr>
              <w:spacing w:after="160" w:line="259" w:lineRule="auto"/>
              <w:rPr>
                <w:rFonts w:ascii="Arial" w:hAnsi="Arial" w:cs="Arial"/>
              </w:rPr>
            </w:pPr>
            <w:r w:rsidRPr="006D09FE">
              <w:rPr>
                <w:rFonts w:ascii="Arial" w:hAnsi="Arial" w:cs="Arial"/>
              </w:rPr>
              <w:t>Registered training organisation.</w:t>
            </w:r>
          </w:p>
          <w:p w14:paraId="387D5BE5" w14:textId="77777777" w:rsidR="00FF1DD1" w:rsidRPr="006D09FE" w:rsidRDefault="00FF1DD1" w:rsidP="00FF1DD1">
            <w:pPr>
              <w:rPr>
                <w:rFonts w:ascii="Arial" w:hAnsi="Arial" w:cs="Arial"/>
              </w:rPr>
            </w:pPr>
          </w:p>
          <w:p w14:paraId="1E1E4151" w14:textId="41231F10" w:rsidR="00FF1DD1" w:rsidRPr="00806EB0" w:rsidRDefault="00FF1DD1" w:rsidP="00FF1DD1">
            <w:pPr>
              <w:rPr>
                <w:rFonts w:ascii="Arial" w:hAnsi="Arial" w:cs="Arial"/>
              </w:rPr>
            </w:pPr>
          </w:p>
        </w:tc>
        <w:tc>
          <w:tcPr>
            <w:tcW w:w="2410" w:type="dxa"/>
          </w:tcPr>
          <w:p w14:paraId="66D82289" w14:textId="77777777" w:rsidR="00FF1DD1" w:rsidRPr="00806EB0" w:rsidRDefault="00FF1DD1" w:rsidP="00FF1DD1">
            <w:pPr>
              <w:rPr>
                <w:rFonts w:ascii="Arial" w:hAnsi="Arial" w:cs="Arial"/>
              </w:rPr>
            </w:pPr>
          </w:p>
          <w:p w14:paraId="09BC78A0" w14:textId="46F1B114" w:rsidR="00FF1DD1" w:rsidRPr="00806EB0" w:rsidRDefault="00FF1DD1" w:rsidP="00FF1DD1">
            <w:pPr>
              <w:rPr>
                <w:rFonts w:ascii="Arial" w:hAnsi="Arial" w:cs="Arial"/>
              </w:rPr>
            </w:pPr>
          </w:p>
        </w:tc>
      </w:tr>
    </w:tbl>
    <w:p w14:paraId="0D9CC7A6" w14:textId="357C3A56" w:rsidR="003E76BE" w:rsidRPr="00806EB0" w:rsidRDefault="003E76BE" w:rsidP="00DB2FB4">
      <w:pPr>
        <w:spacing w:after="0" w:line="240" w:lineRule="auto"/>
        <w:rPr>
          <w:rFonts w:ascii="Arial" w:hAnsi="Arial" w:cs="Arial"/>
        </w:rPr>
      </w:pPr>
    </w:p>
    <w:sectPr w:rsidR="003E76BE" w:rsidRPr="00806EB0" w:rsidSect="00497A4D">
      <w:headerReference w:type="default" r:id="rId24"/>
      <w:footerReference w:type="default" r:id="rId25"/>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38598" w14:textId="77777777" w:rsidR="00E1285D" w:rsidRDefault="00E1285D" w:rsidP="00C4036B">
      <w:pPr>
        <w:spacing w:after="0" w:line="240" w:lineRule="auto"/>
      </w:pPr>
      <w:r>
        <w:separator/>
      </w:r>
    </w:p>
  </w:endnote>
  <w:endnote w:type="continuationSeparator" w:id="0">
    <w:p w14:paraId="7EE7A505" w14:textId="77777777" w:rsidR="00E1285D" w:rsidRDefault="00E1285D" w:rsidP="00C4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2545" w14:textId="03270606" w:rsidR="00713DF0" w:rsidRDefault="001D7DC3" w:rsidP="00C4036B">
    <w:pPr>
      <w:pStyle w:val="Footer"/>
      <w:rPr>
        <w:rFonts w:ascii="Arial" w:hAnsi="Arial" w:cs="Arial"/>
        <w:color w:val="007D93"/>
        <w:sz w:val="16"/>
        <w:szCs w:val="16"/>
      </w:rPr>
    </w:pPr>
    <w:r w:rsidRPr="001D7DC3">
      <w:rPr>
        <w:noProof/>
      </w:rPr>
      <w:drawing>
        <wp:anchor distT="0" distB="0" distL="114300" distR="114300" simplePos="0" relativeHeight="251661312" behindDoc="0" locked="0" layoutInCell="1" allowOverlap="1" wp14:anchorId="0C44D4DA" wp14:editId="344F97AD">
          <wp:simplePos x="0" y="0"/>
          <wp:positionH relativeFrom="leftMargin">
            <wp:posOffset>224790</wp:posOffset>
          </wp:positionH>
          <wp:positionV relativeFrom="paragraph">
            <wp:posOffset>6985</wp:posOffset>
          </wp:positionV>
          <wp:extent cx="419100" cy="4191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950C2" w14:textId="1F81DCA0" w:rsidR="00C4036B" w:rsidRPr="00C4036B" w:rsidRDefault="00973337" w:rsidP="00C4036B">
    <w:pPr>
      <w:pStyle w:val="Footer"/>
      <w:rPr>
        <w:rFonts w:ascii="Arial" w:hAnsi="Arial" w:cs="Arial"/>
        <w:sz w:val="16"/>
        <w:szCs w:val="16"/>
      </w:rPr>
    </w:pPr>
    <w:r>
      <w:rPr>
        <w:color w:val="F47B20"/>
        <w:shd w:val="clear" w:color="auto" w:fill="FFFFFF" w:themeFill="background1"/>
      </w:rPr>
      <w:t xml:space="preserve"> </w:t>
    </w:r>
    <w:r w:rsidR="009C3ACF" w:rsidRPr="001D7DC3">
      <w:rPr>
        <w:color w:val="C1D82F"/>
        <w:shd w:val="clear" w:color="auto" w:fill="FFFFFF" w:themeFill="background1"/>
      </w:rPr>
      <w:t xml:space="preserve">MHCC CEEP PROJECT </w:t>
    </w:r>
    <w:r w:rsidR="00910DB8" w:rsidRPr="001D7DC3">
      <w:rPr>
        <w:color w:val="C1D82F"/>
        <w:shd w:val="clear" w:color="auto" w:fill="FFFFFF" w:themeFill="background1"/>
      </w:rPr>
      <w:t>Facilitator</w:t>
    </w:r>
    <w:r w:rsidR="008B60C9" w:rsidRPr="001D7DC3">
      <w:rPr>
        <w:color w:val="C1D82F"/>
        <w:shd w:val="clear" w:color="auto" w:fill="FFFFFF" w:themeFill="background1"/>
      </w:rPr>
      <w:t>/Trainer</w:t>
    </w:r>
    <w:r w:rsidR="00910DB8" w:rsidRPr="001D7DC3">
      <w:rPr>
        <w:color w:val="C1D82F"/>
        <w:shd w:val="clear" w:color="auto" w:fill="FFFFFF" w:themeFill="background1"/>
      </w:rPr>
      <w:t xml:space="preserve"> </w:t>
    </w:r>
    <w:r w:rsidR="00C4036B" w:rsidRPr="001D7DC3">
      <w:rPr>
        <w:color w:val="C1D82F"/>
        <w:shd w:val="clear" w:color="auto" w:fill="FFFFFF" w:themeFill="background1"/>
      </w:rPr>
      <w:t xml:space="preserve">Guide – </w:t>
    </w:r>
    <w:r w:rsidR="00736263" w:rsidRPr="001D7DC3">
      <w:rPr>
        <w:color w:val="C1D82F"/>
        <w:shd w:val="clear" w:color="auto" w:fill="FFFFFF" w:themeFill="background1"/>
      </w:rPr>
      <w:t>Topic</w:t>
    </w:r>
    <w:r w:rsidR="00782286" w:rsidRPr="001D7DC3">
      <w:rPr>
        <w:color w:val="C1D82F"/>
        <w:shd w:val="clear" w:color="auto" w:fill="FFFFFF" w:themeFill="background1"/>
      </w:rPr>
      <w:t xml:space="preserve"> </w:t>
    </w:r>
    <w:r w:rsidR="00741D49">
      <w:rPr>
        <w:color w:val="C1D82F"/>
        <w:shd w:val="clear" w:color="auto" w:fill="FFFFFF" w:themeFill="background1"/>
      </w:rPr>
      <w:t>3</w:t>
    </w:r>
    <w:r w:rsidR="00782286" w:rsidRPr="001D7DC3">
      <w:rPr>
        <w:color w:val="C1D82F"/>
        <w:shd w:val="clear" w:color="auto" w:fill="FFFFFF" w:themeFill="background1"/>
      </w:rPr>
      <w:t xml:space="preserve">: </w:t>
    </w:r>
    <w:r w:rsidR="00C104FF">
      <w:rPr>
        <w:color w:val="C1D82F"/>
        <w:shd w:val="clear" w:color="auto" w:fill="FFFFFF" w:themeFill="background1"/>
      </w:rPr>
      <w:t>Supports &amp; Services</w:t>
    </w:r>
    <w:r w:rsidR="009C3ACF" w:rsidRPr="001D7DC3">
      <w:rPr>
        <w:color w:val="C1D82F"/>
        <w:shd w:val="clear" w:color="auto" w:fill="FFFFFF" w:themeFill="background1"/>
      </w:rPr>
      <w:t xml:space="preserve"> (2020)</w:t>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sidRPr="00C4036B">
      <w:rPr>
        <w:rFonts w:ascii="Arial" w:hAnsi="Arial" w:cs="Arial"/>
        <w:sz w:val="16"/>
        <w:szCs w:val="16"/>
      </w:rPr>
      <w:t xml:space="preserve">Page </w:t>
    </w:r>
    <w:r w:rsidR="00C4036B" w:rsidRPr="00C4036B">
      <w:rPr>
        <w:rFonts w:ascii="Arial" w:hAnsi="Arial" w:cs="Arial"/>
        <w:b/>
        <w:bCs/>
        <w:sz w:val="16"/>
        <w:szCs w:val="16"/>
      </w:rPr>
      <w:fldChar w:fldCharType="begin"/>
    </w:r>
    <w:r w:rsidR="00C4036B" w:rsidRPr="00C4036B">
      <w:rPr>
        <w:rFonts w:ascii="Arial" w:hAnsi="Arial" w:cs="Arial"/>
        <w:b/>
        <w:bCs/>
        <w:sz w:val="16"/>
        <w:szCs w:val="16"/>
      </w:rPr>
      <w:instrText xml:space="preserve"> PAGE  \* Arabic  \* MERGEFORMAT </w:instrText>
    </w:r>
    <w:r w:rsidR="00C4036B" w:rsidRPr="00C4036B">
      <w:rPr>
        <w:rFonts w:ascii="Arial" w:hAnsi="Arial" w:cs="Arial"/>
        <w:b/>
        <w:bCs/>
        <w:sz w:val="16"/>
        <w:szCs w:val="16"/>
      </w:rPr>
      <w:fldChar w:fldCharType="separate"/>
    </w:r>
    <w:r w:rsidR="00C4036B" w:rsidRPr="00C4036B">
      <w:rPr>
        <w:rFonts w:ascii="Arial" w:hAnsi="Arial" w:cs="Arial"/>
        <w:b/>
        <w:bCs/>
        <w:noProof/>
        <w:sz w:val="16"/>
        <w:szCs w:val="16"/>
      </w:rPr>
      <w:t>1</w:t>
    </w:r>
    <w:r w:rsidR="00C4036B" w:rsidRPr="00C4036B">
      <w:rPr>
        <w:rFonts w:ascii="Arial" w:hAnsi="Arial" w:cs="Arial"/>
        <w:b/>
        <w:bCs/>
        <w:sz w:val="16"/>
        <w:szCs w:val="16"/>
      </w:rPr>
      <w:fldChar w:fldCharType="end"/>
    </w:r>
    <w:r w:rsidR="00C4036B" w:rsidRPr="00C4036B">
      <w:rPr>
        <w:rFonts w:ascii="Arial" w:hAnsi="Arial" w:cs="Arial"/>
        <w:sz w:val="16"/>
        <w:szCs w:val="16"/>
      </w:rPr>
      <w:t xml:space="preserve"> of </w:t>
    </w:r>
    <w:r w:rsidR="00C4036B" w:rsidRPr="00C4036B">
      <w:rPr>
        <w:rFonts w:ascii="Arial" w:hAnsi="Arial" w:cs="Arial"/>
        <w:b/>
        <w:bCs/>
        <w:sz w:val="16"/>
        <w:szCs w:val="16"/>
      </w:rPr>
      <w:fldChar w:fldCharType="begin"/>
    </w:r>
    <w:r w:rsidR="00C4036B" w:rsidRPr="00C4036B">
      <w:rPr>
        <w:rFonts w:ascii="Arial" w:hAnsi="Arial" w:cs="Arial"/>
        <w:b/>
        <w:bCs/>
        <w:sz w:val="16"/>
        <w:szCs w:val="16"/>
      </w:rPr>
      <w:instrText xml:space="preserve"> NUMPAGES  \* Arabic  \* MERGEFORMAT </w:instrText>
    </w:r>
    <w:r w:rsidR="00C4036B" w:rsidRPr="00C4036B">
      <w:rPr>
        <w:rFonts w:ascii="Arial" w:hAnsi="Arial" w:cs="Arial"/>
        <w:b/>
        <w:bCs/>
        <w:sz w:val="16"/>
        <w:szCs w:val="16"/>
      </w:rPr>
      <w:fldChar w:fldCharType="separate"/>
    </w:r>
    <w:r w:rsidR="00C4036B" w:rsidRPr="00C4036B">
      <w:rPr>
        <w:rFonts w:ascii="Arial" w:hAnsi="Arial" w:cs="Arial"/>
        <w:b/>
        <w:bCs/>
        <w:noProof/>
        <w:sz w:val="16"/>
        <w:szCs w:val="16"/>
      </w:rPr>
      <w:t>2</w:t>
    </w:r>
    <w:r w:rsidR="00C4036B" w:rsidRPr="00C4036B">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0904A" w14:textId="77777777" w:rsidR="00E1285D" w:rsidRDefault="00E1285D" w:rsidP="00C4036B">
      <w:pPr>
        <w:spacing w:after="0" w:line="240" w:lineRule="auto"/>
      </w:pPr>
      <w:r>
        <w:separator/>
      </w:r>
    </w:p>
  </w:footnote>
  <w:footnote w:type="continuationSeparator" w:id="0">
    <w:p w14:paraId="0A24CBEB" w14:textId="77777777" w:rsidR="00E1285D" w:rsidRDefault="00E1285D" w:rsidP="00C4036B">
      <w:pPr>
        <w:spacing w:after="0" w:line="240" w:lineRule="auto"/>
      </w:pPr>
      <w:r>
        <w:continuationSeparator/>
      </w:r>
    </w:p>
  </w:footnote>
  <w:footnote w:id="1">
    <w:p w14:paraId="3F1E83DC" w14:textId="77777777" w:rsidR="00234A42" w:rsidRPr="00441693" w:rsidRDefault="00234A42" w:rsidP="00234A42">
      <w:pPr>
        <w:spacing w:after="0" w:line="240" w:lineRule="auto"/>
        <w:contextualSpacing/>
        <w:rPr>
          <w:rFonts w:ascii="Arial" w:eastAsia="Calibri" w:hAnsi="Arial" w:cs="Arial"/>
          <w:b/>
          <w:bCs/>
          <w:sz w:val="20"/>
          <w:szCs w:val="20"/>
        </w:rPr>
      </w:pPr>
      <w:r w:rsidRPr="00441693">
        <w:rPr>
          <w:rStyle w:val="FootnoteReference"/>
        </w:rPr>
        <w:footnoteRef/>
      </w:r>
      <w:r w:rsidRPr="00441693">
        <w:rPr>
          <w:sz w:val="20"/>
          <w:szCs w:val="20"/>
        </w:rPr>
        <w:t xml:space="preserve"> </w:t>
      </w:r>
      <w:r w:rsidRPr="00441693">
        <w:rPr>
          <w:rFonts w:ascii="Arial" w:eastAsia="Calibri" w:hAnsi="Arial" w:cs="Arial"/>
          <w:sz w:val="20"/>
          <w:szCs w:val="20"/>
        </w:rPr>
        <w:t>T</w:t>
      </w:r>
      <w:r w:rsidRPr="00F0375A">
        <w:rPr>
          <w:rFonts w:ascii="Arial" w:eastAsia="Calibri" w:hAnsi="Arial" w:cs="Arial"/>
          <w:sz w:val="20"/>
          <w:szCs w:val="20"/>
        </w:rPr>
        <w:t xml:space="preserve">his </w:t>
      </w:r>
      <w:r w:rsidRPr="00441693">
        <w:rPr>
          <w:rFonts w:ascii="Arial" w:eastAsia="Calibri" w:hAnsi="Arial" w:cs="Arial"/>
          <w:sz w:val="20"/>
          <w:szCs w:val="20"/>
        </w:rPr>
        <w:t>resource,</w:t>
      </w:r>
      <w:r w:rsidRPr="00F0375A">
        <w:rPr>
          <w:rFonts w:ascii="Arial" w:eastAsia="Calibri" w:hAnsi="Arial" w:cs="Arial"/>
          <w:sz w:val="20"/>
          <w:szCs w:val="20"/>
        </w:rPr>
        <w:t xml:space="preserve"> and </w:t>
      </w:r>
      <w:r w:rsidRPr="00441693">
        <w:rPr>
          <w:rFonts w:ascii="Arial" w:eastAsia="Calibri" w:hAnsi="Arial" w:cs="Arial"/>
          <w:sz w:val="20"/>
          <w:szCs w:val="20"/>
        </w:rPr>
        <w:t xml:space="preserve">the importance of using </w:t>
      </w:r>
      <w:r w:rsidRPr="00F0375A">
        <w:rPr>
          <w:rFonts w:ascii="Arial" w:eastAsia="Calibri" w:hAnsi="Arial" w:cs="Arial"/>
          <w:sz w:val="20"/>
          <w:szCs w:val="20"/>
        </w:rPr>
        <w:t>rights-based approaches</w:t>
      </w:r>
      <w:r w:rsidRPr="00441693">
        <w:rPr>
          <w:rFonts w:ascii="Arial" w:eastAsia="Calibri" w:hAnsi="Arial" w:cs="Arial"/>
          <w:sz w:val="20"/>
          <w:szCs w:val="20"/>
        </w:rPr>
        <w:t>, when working with people with mental health challenges is introduced in the ‘Community Inclusion’ key topic:</w:t>
      </w:r>
      <w:r w:rsidRPr="00441693">
        <w:rPr>
          <w:rFonts w:ascii="Arial" w:eastAsia="Calibri" w:hAnsi="Arial" w:cs="Arial"/>
          <w:b/>
          <w:bCs/>
          <w:sz w:val="20"/>
          <w:szCs w:val="20"/>
        </w:rPr>
        <w:t xml:space="preserve"> </w:t>
      </w:r>
      <w:r w:rsidRPr="00F0375A">
        <w:rPr>
          <w:rFonts w:ascii="Arial" w:eastAsia="Calibri" w:hAnsi="Arial" w:cs="Arial"/>
          <w:i/>
          <w:iCs/>
          <w:sz w:val="20"/>
          <w:szCs w:val="20"/>
        </w:rPr>
        <w:t>“Good mental health and well-being cannot be defined by the absence of a mental health condition, but must be defined instead by the social, psychosocial, political, economic and physical environment that enables individuals and populations to live a life of dignity, with full enjoyment of their rights and in the equitable pursuit of their potential.”</w:t>
      </w:r>
    </w:p>
  </w:footnote>
  <w:footnote w:id="2">
    <w:p w14:paraId="4E785ED7" w14:textId="77777777" w:rsidR="005A5343" w:rsidRPr="009413BC" w:rsidRDefault="005A5343">
      <w:pPr>
        <w:pStyle w:val="FootnoteText"/>
        <w:rPr>
          <w:rFonts w:ascii="Calibri" w:eastAsia="Calibri" w:hAnsi="Calibri" w:cs="Times New Roman"/>
        </w:rPr>
      </w:pPr>
      <w:r>
        <w:rPr>
          <w:rStyle w:val="FootnoteReference"/>
        </w:rPr>
        <w:footnoteRef/>
      </w:r>
      <w:r>
        <w:t xml:space="preserve"> </w:t>
      </w:r>
      <w:r>
        <w:rPr>
          <w:rFonts w:ascii="Arial" w:hAnsi="Arial" w:cs="Arial"/>
        </w:rPr>
        <w:t xml:space="preserve">A resource for facilitators to learn more about this is: </w:t>
      </w:r>
      <w:r w:rsidRPr="00927780">
        <w:rPr>
          <w:rFonts w:ascii="Calibri" w:eastAsia="Calibri" w:hAnsi="Calibri" w:cs="Times New Roman"/>
        </w:rPr>
        <w:t xml:space="preserve">Council of Australian Governments (2015). </w:t>
      </w:r>
      <w:r w:rsidRPr="00927780">
        <w:rPr>
          <w:rFonts w:ascii="Calibri" w:eastAsia="Calibri" w:hAnsi="Calibri" w:cs="Times New Roman"/>
          <w:i/>
          <w:iCs/>
        </w:rPr>
        <w:t>Principles to Determine the Responsibilities of the NDIS and Other Service Systems</w:t>
      </w:r>
      <w:r w:rsidRPr="00927780">
        <w:rPr>
          <w:rFonts w:ascii="Calibri" w:eastAsia="Calibri" w:hAnsi="Calibri" w:cs="Times New Roman"/>
        </w:rPr>
        <w:t xml:space="preserve">: </w:t>
      </w:r>
      <w:hyperlink r:id="rId1" w:history="1">
        <w:r w:rsidRPr="00987E37">
          <w:rPr>
            <w:rStyle w:val="Hyperlink"/>
            <w:rFonts w:ascii="Calibri" w:eastAsia="Calibri" w:hAnsi="Calibri" w:cs="Times New Roman"/>
          </w:rPr>
          <w:t>https://www.coag.gov.au/sites/default/files/communique/NDIS-Principles-to-Determine-Responsibilities-NDIS-and-Other-Service.pdf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14F5" w14:textId="6E7A2F80" w:rsidR="0065314B" w:rsidRPr="0065314B" w:rsidRDefault="0065314B">
    <w:pPr>
      <w:pStyle w:val="Header"/>
      <w:rPr>
        <w:rFonts w:ascii="Arial" w:hAnsi="Arial" w:cs="Arial"/>
        <w:b/>
        <w:bCs/>
        <w:color w:val="4A2683"/>
      </w:rPr>
    </w:pPr>
    <w:r w:rsidRPr="0065314B">
      <w:rPr>
        <w:rFonts w:ascii="Arial" w:hAnsi="Arial" w:cs="Arial"/>
        <w:b/>
        <w:bCs/>
        <w:noProof/>
        <w:color w:val="4A2683"/>
      </w:rPr>
      <w:drawing>
        <wp:anchor distT="0" distB="0" distL="114300" distR="114300" simplePos="0" relativeHeight="251659264" behindDoc="1" locked="0" layoutInCell="1" allowOverlap="1" wp14:anchorId="40955D51" wp14:editId="0B3F1F72">
          <wp:simplePos x="0" y="0"/>
          <wp:positionH relativeFrom="column">
            <wp:posOffset>-377190</wp:posOffset>
          </wp:positionH>
          <wp:positionV relativeFrom="paragraph">
            <wp:posOffset>-374015</wp:posOffset>
          </wp:positionV>
          <wp:extent cx="655141" cy="590550"/>
          <wp:effectExtent l="0" t="0" r="0" b="0"/>
          <wp:wrapNone/>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5141" cy="590550"/>
                  </a:xfrm>
                  <a:prstGeom prst="rect">
                    <a:avLst/>
                  </a:prstGeom>
                </pic:spPr>
              </pic:pic>
            </a:graphicData>
          </a:graphic>
          <wp14:sizeRelH relativeFrom="margin">
            <wp14:pctWidth>0</wp14:pctWidth>
          </wp14:sizeRelH>
          <wp14:sizeRelV relativeFrom="margin">
            <wp14:pctHeight>0</wp14:pctHeight>
          </wp14:sizeRelV>
        </wp:anchor>
      </w:drawing>
    </w:r>
    <w:r w:rsidRPr="0065314B">
      <w:rPr>
        <w:rFonts w:ascii="Arial" w:hAnsi="Arial" w:cs="Arial"/>
        <w:b/>
        <w:bCs/>
        <w:color w:val="4A2683"/>
      </w:rPr>
      <w:t xml:space="preserve">  Supporting Community Connection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6F6"/>
    <w:multiLevelType w:val="hybridMultilevel"/>
    <w:tmpl w:val="A0CAD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205192"/>
    <w:multiLevelType w:val="hybridMultilevel"/>
    <w:tmpl w:val="1BCE1020"/>
    <w:lvl w:ilvl="0" w:tplc="1BAC15FE">
      <w:start w:val="1"/>
      <w:numFmt w:val="bullet"/>
      <w:lvlText w:val="•"/>
      <w:lvlJc w:val="left"/>
      <w:pPr>
        <w:tabs>
          <w:tab w:val="num" w:pos="720"/>
        </w:tabs>
        <w:ind w:left="720" w:hanging="360"/>
      </w:pPr>
      <w:rPr>
        <w:rFonts w:ascii="Arial" w:hAnsi="Arial" w:hint="default"/>
      </w:rPr>
    </w:lvl>
    <w:lvl w:ilvl="1" w:tplc="FBF47D90" w:tentative="1">
      <w:start w:val="1"/>
      <w:numFmt w:val="bullet"/>
      <w:lvlText w:val="•"/>
      <w:lvlJc w:val="left"/>
      <w:pPr>
        <w:tabs>
          <w:tab w:val="num" w:pos="1440"/>
        </w:tabs>
        <w:ind w:left="1440" w:hanging="360"/>
      </w:pPr>
      <w:rPr>
        <w:rFonts w:ascii="Arial" w:hAnsi="Arial" w:hint="default"/>
      </w:rPr>
    </w:lvl>
    <w:lvl w:ilvl="2" w:tplc="79485DCE" w:tentative="1">
      <w:start w:val="1"/>
      <w:numFmt w:val="bullet"/>
      <w:lvlText w:val="•"/>
      <w:lvlJc w:val="left"/>
      <w:pPr>
        <w:tabs>
          <w:tab w:val="num" w:pos="2160"/>
        </w:tabs>
        <w:ind w:left="2160" w:hanging="360"/>
      </w:pPr>
      <w:rPr>
        <w:rFonts w:ascii="Arial" w:hAnsi="Arial" w:hint="default"/>
      </w:rPr>
    </w:lvl>
    <w:lvl w:ilvl="3" w:tplc="25A8028E" w:tentative="1">
      <w:start w:val="1"/>
      <w:numFmt w:val="bullet"/>
      <w:lvlText w:val="•"/>
      <w:lvlJc w:val="left"/>
      <w:pPr>
        <w:tabs>
          <w:tab w:val="num" w:pos="2880"/>
        </w:tabs>
        <w:ind w:left="2880" w:hanging="360"/>
      </w:pPr>
      <w:rPr>
        <w:rFonts w:ascii="Arial" w:hAnsi="Arial" w:hint="default"/>
      </w:rPr>
    </w:lvl>
    <w:lvl w:ilvl="4" w:tplc="7F2645AE" w:tentative="1">
      <w:start w:val="1"/>
      <w:numFmt w:val="bullet"/>
      <w:lvlText w:val="•"/>
      <w:lvlJc w:val="left"/>
      <w:pPr>
        <w:tabs>
          <w:tab w:val="num" w:pos="3600"/>
        </w:tabs>
        <w:ind w:left="3600" w:hanging="360"/>
      </w:pPr>
      <w:rPr>
        <w:rFonts w:ascii="Arial" w:hAnsi="Arial" w:hint="default"/>
      </w:rPr>
    </w:lvl>
    <w:lvl w:ilvl="5" w:tplc="760C19B0" w:tentative="1">
      <w:start w:val="1"/>
      <w:numFmt w:val="bullet"/>
      <w:lvlText w:val="•"/>
      <w:lvlJc w:val="left"/>
      <w:pPr>
        <w:tabs>
          <w:tab w:val="num" w:pos="4320"/>
        </w:tabs>
        <w:ind w:left="4320" w:hanging="360"/>
      </w:pPr>
      <w:rPr>
        <w:rFonts w:ascii="Arial" w:hAnsi="Arial" w:hint="default"/>
      </w:rPr>
    </w:lvl>
    <w:lvl w:ilvl="6" w:tplc="CB089958" w:tentative="1">
      <w:start w:val="1"/>
      <w:numFmt w:val="bullet"/>
      <w:lvlText w:val="•"/>
      <w:lvlJc w:val="left"/>
      <w:pPr>
        <w:tabs>
          <w:tab w:val="num" w:pos="5040"/>
        </w:tabs>
        <w:ind w:left="5040" w:hanging="360"/>
      </w:pPr>
      <w:rPr>
        <w:rFonts w:ascii="Arial" w:hAnsi="Arial" w:hint="default"/>
      </w:rPr>
    </w:lvl>
    <w:lvl w:ilvl="7" w:tplc="5A001ED2" w:tentative="1">
      <w:start w:val="1"/>
      <w:numFmt w:val="bullet"/>
      <w:lvlText w:val="•"/>
      <w:lvlJc w:val="left"/>
      <w:pPr>
        <w:tabs>
          <w:tab w:val="num" w:pos="5760"/>
        </w:tabs>
        <w:ind w:left="5760" w:hanging="360"/>
      </w:pPr>
      <w:rPr>
        <w:rFonts w:ascii="Arial" w:hAnsi="Arial" w:hint="default"/>
      </w:rPr>
    </w:lvl>
    <w:lvl w:ilvl="8" w:tplc="C92664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1C4763"/>
    <w:multiLevelType w:val="hybridMultilevel"/>
    <w:tmpl w:val="D272F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B5EB1"/>
    <w:multiLevelType w:val="hybridMultilevel"/>
    <w:tmpl w:val="EC32D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414DC8"/>
    <w:multiLevelType w:val="hybridMultilevel"/>
    <w:tmpl w:val="5DA4C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DB25FD"/>
    <w:multiLevelType w:val="hybridMultilevel"/>
    <w:tmpl w:val="3F089E9A"/>
    <w:lvl w:ilvl="0" w:tplc="F286BC8E">
      <w:start w:val="1"/>
      <w:numFmt w:val="bullet"/>
      <w:lvlText w:val="•"/>
      <w:lvlJc w:val="left"/>
      <w:pPr>
        <w:tabs>
          <w:tab w:val="num" w:pos="360"/>
        </w:tabs>
        <w:ind w:left="360" w:hanging="360"/>
      </w:pPr>
      <w:rPr>
        <w:rFonts w:ascii="Arial" w:hAnsi="Arial" w:hint="default"/>
      </w:rPr>
    </w:lvl>
    <w:lvl w:ilvl="1" w:tplc="1B584E4E" w:tentative="1">
      <w:start w:val="1"/>
      <w:numFmt w:val="bullet"/>
      <w:lvlText w:val="•"/>
      <w:lvlJc w:val="left"/>
      <w:pPr>
        <w:tabs>
          <w:tab w:val="num" w:pos="1080"/>
        </w:tabs>
        <w:ind w:left="1080" w:hanging="360"/>
      </w:pPr>
      <w:rPr>
        <w:rFonts w:ascii="Arial" w:hAnsi="Arial" w:hint="default"/>
      </w:rPr>
    </w:lvl>
    <w:lvl w:ilvl="2" w:tplc="5E5A2648" w:tentative="1">
      <w:start w:val="1"/>
      <w:numFmt w:val="bullet"/>
      <w:lvlText w:val="•"/>
      <w:lvlJc w:val="left"/>
      <w:pPr>
        <w:tabs>
          <w:tab w:val="num" w:pos="1800"/>
        </w:tabs>
        <w:ind w:left="1800" w:hanging="360"/>
      </w:pPr>
      <w:rPr>
        <w:rFonts w:ascii="Arial" w:hAnsi="Arial" w:hint="default"/>
      </w:rPr>
    </w:lvl>
    <w:lvl w:ilvl="3" w:tplc="FA4CBE38" w:tentative="1">
      <w:start w:val="1"/>
      <w:numFmt w:val="bullet"/>
      <w:lvlText w:val="•"/>
      <w:lvlJc w:val="left"/>
      <w:pPr>
        <w:tabs>
          <w:tab w:val="num" w:pos="2520"/>
        </w:tabs>
        <w:ind w:left="2520" w:hanging="360"/>
      </w:pPr>
      <w:rPr>
        <w:rFonts w:ascii="Arial" w:hAnsi="Arial" w:hint="default"/>
      </w:rPr>
    </w:lvl>
    <w:lvl w:ilvl="4" w:tplc="05CCD096" w:tentative="1">
      <w:start w:val="1"/>
      <w:numFmt w:val="bullet"/>
      <w:lvlText w:val="•"/>
      <w:lvlJc w:val="left"/>
      <w:pPr>
        <w:tabs>
          <w:tab w:val="num" w:pos="3240"/>
        </w:tabs>
        <w:ind w:left="3240" w:hanging="360"/>
      </w:pPr>
      <w:rPr>
        <w:rFonts w:ascii="Arial" w:hAnsi="Arial" w:hint="default"/>
      </w:rPr>
    </w:lvl>
    <w:lvl w:ilvl="5" w:tplc="B5F4E718" w:tentative="1">
      <w:start w:val="1"/>
      <w:numFmt w:val="bullet"/>
      <w:lvlText w:val="•"/>
      <w:lvlJc w:val="left"/>
      <w:pPr>
        <w:tabs>
          <w:tab w:val="num" w:pos="3960"/>
        </w:tabs>
        <w:ind w:left="3960" w:hanging="360"/>
      </w:pPr>
      <w:rPr>
        <w:rFonts w:ascii="Arial" w:hAnsi="Arial" w:hint="default"/>
      </w:rPr>
    </w:lvl>
    <w:lvl w:ilvl="6" w:tplc="FF52AB2C" w:tentative="1">
      <w:start w:val="1"/>
      <w:numFmt w:val="bullet"/>
      <w:lvlText w:val="•"/>
      <w:lvlJc w:val="left"/>
      <w:pPr>
        <w:tabs>
          <w:tab w:val="num" w:pos="4680"/>
        </w:tabs>
        <w:ind w:left="4680" w:hanging="360"/>
      </w:pPr>
      <w:rPr>
        <w:rFonts w:ascii="Arial" w:hAnsi="Arial" w:hint="default"/>
      </w:rPr>
    </w:lvl>
    <w:lvl w:ilvl="7" w:tplc="4A8C72BA" w:tentative="1">
      <w:start w:val="1"/>
      <w:numFmt w:val="bullet"/>
      <w:lvlText w:val="•"/>
      <w:lvlJc w:val="left"/>
      <w:pPr>
        <w:tabs>
          <w:tab w:val="num" w:pos="5400"/>
        </w:tabs>
        <w:ind w:left="5400" w:hanging="360"/>
      </w:pPr>
      <w:rPr>
        <w:rFonts w:ascii="Arial" w:hAnsi="Arial" w:hint="default"/>
      </w:rPr>
    </w:lvl>
    <w:lvl w:ilvl="8" w:tplc="C2EA0BE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62E5AA6"/>
    <w:multiLevelType w:val="hybridMultilevel"/>
    <w:tmpl w:val="CE10EB74"/>
    <w:lvl w:ilvl="0" w:tplc="5B949334">
      <w:start w:val="1"/>
      <w:numFmt w:val="bullet"/>
      <w:lvlText w:val="•"/>
      <w:lvlJc w:val="left"/>
      <w:pPr>
        <w:tabs>
          <w:tab w:val="num" w:pos="720"/>
        </w:tabs>
        <w:ind w:left="720" w:hanging="360"/>
      </w:pPr>
      <w:rPr>
        <w:rFonts w:ascii="Arial" w:hAnsi="Arial" w:hint="default"/>
      </w:rPr>
    </w:lvl>
    <w:lvl w:ilvl="1" w:tplc="D5860C00" w:tentative="1">
      <w:start w:val="1"/>
      <w:numFmt w:val="bullet"/>
      <w:lvlText w:val="•"/>
      <w:lvlJc w:val="left"/>
      <w:pPr>
        <w:tabs>
          <w:tab w:val="num" w:pos="1440"/>
        </w:tabs>
        <w:ind w:left="1440" w:hanging="360"/>
      </w:pPr>
      <w:rPr>
        <w:rFonts w:ascii="Arial" w:hAnsi="Arial" w:hint="default"/>
      </w:rPr>
    </w:lvl>
    <w:lvl w:ilvl="2" w:tplc="C1961572" w:tentative="1">
      <w:start w:val="1"/>
      <w:numFmt w:val="bullet"/>
      <w:lvlText w:val="•"/>
      <w:lvlJc w:val="left"/>
      <w:pPr>
        <w:tabs>
          <w:tab w:val="num" w:pos="2160"/>
        </w:tabs>
        <w:ind w:left="2160" w:hanging="360"/>
      </w:pPr>
      <w:rPr>
        <w:rFonts w:ascii="Arial" w:hAnsi="Arial" w:hint="default"/>
      </w:rPr>
    </w:lvl>
    <w:lvl w:ilvl="3" w:tplc="1E26EC00" w:tentative="1">
      <w:start w:val="1"/>
      <w:numFmt w:val="bullet"/>
      <w:lvlText w:val="•"/>
      <w:lvlJc w:val="left"/>
      <w:pPr>
        <w:tabs>
          <w:tab w:val="num" w:pos="2880"/>
        </w:tabs>
        <w:ind w:left="2880" w:hanging="360"/>
      </w:pPr>
      <w:rPr>
        <w:rFonts w:ascii="Arial" w:hAnsi="Arial" w:hint="default"/>
      </w:rPr>
    </w:lvl>
    <w:lvl w:ilvl="4" w:tplc="7390CE22" w:tentative="1">
      <w:start w:val="1"/>
      <w:numFmt w:val="bullet"/>
      <w:lvlText w:val="•"/>
      <w:lvlJc w:val="left"/>
      <w:pPr>
        <w:tabs>
          <w:tab w:val="num" w:pos="3600"/>
        </w:tabs>
        <w:ind w:left="3600" w:hanging="360"/>
      </w:pPr>
      <w:rPr>
        <w:rFonts w:ascii="Arial" w:hAnsi="Arial" w:hint="default"/>
      </w:rPr>
    </w:lvl>
    <w:lvl w:ilvl="5" w:tplc="99BC33EC" w:tentative="1">
      <w:start w:val="1"/>
      <w:numFmt w:val="bullet"/>
      <w:lvlText w:val="•"/>
      <w:lvlJc w:val="left"/>
      <w:pPr>
        <w:tabs>
          <w:tab w:val="num" w:pos="4320"/>
        </w:tabs>
        <w:ind w:left="4320" w:hanging="360"/>
      </w:pPr>
      <w:rPr>
        <w:rFonts w:ascii="Arial" w:hAnsi="Arial" w:hint="default"/>
      </w:rPr>
    </w:lvl>
    <w:lvl w:ilvl="6" w:tplc="40043534" w:tentative="1">
      <w:start w:val="1"/>
      <w:numFmt w:val="bullet"/>
      <w:lvlText w:val="•"/>
      <w:lvlJc w:val="left"/>
      <w:pPr>
        <w:tabs>
          <w:tab w:val="num" w:pos="5040"/>
        </w:tabs>
        <w:ind w:left="5040" w:hanging="360"/>
      </w:pPr>
      <w:rPr>
        <w:rFonts w:ascii="Arial" w:hAnsi="Arial" w:hint="default"/>
      </w:rPr>
    </w:lvl>
    <w:lvl w:ilvl="7" w:tplc="5F140F9A" w:tentative="1">
      <w:start w:val="1"/>
      <w:numFmt w:val="bullet"/>
      <w:lvlText w:val="•"/>
      <w:lvlJc w:val="left"/>
      <w:pPr>
        <w:tabs>
          <w:tab w:val="num" w:pos="5760"/>
        </w:tabs>
        <w:ind w:left="5760" w:hanging="360"/>
      </w:pPr>
      <w:rPr>
        <w:rFonts w:ascii="Arial" w:hAnsi="Arial" w:hint="default"/>
      </w:rPr>
    </w:lvl>
    <w:lvl w:ilvl="8" w:tplc="C82847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4B50AE"/>
    <w:multiLevelType w:val="hybridMultilevel"/>
    <w:tmpl w:val="EED4CC14"/>
    <w:lvl w:ilvl="0" w:tplc="84A058F8">
      <w:start w:val="1"/>
      <w:numFmt w:val="bullet"/>
      <w:pStyle w:val="MHCC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A42832"/>
    <w:multiLevelType w:val="hybridMultilevel"/>
    <w:tmpl w:val="7E1E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AA30FB"/>
    <w:multiLevelType w:val="hybridMultilevel"/>
    <w:tmpl w:val="14C29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B40D57"/>
    <w:multiLevelType w:val="hybridMultilevel"/>
    <w:tmpl w:val="E2F6A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7C06DC"/>
    <w:multiLevelType w:val="hybridMultilevel"/>
    <w:tmpl w:val="C164B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26B4E51"/>
    <w:multiLevelType w:val="hybridMultilevel"/>
    <w:tmpl w:val="6E34363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E43CED"/>
    <w:multiLevelType w:val="hybridMultilevel"/>
    <w:tmpl w:val="3B3E0440"/>
    <w:lvl w:ilvl="0" w:tplc="62FAA52E">
      <w:start w:val="1"/>
      <w:numFmt w:val="bullet"/>
      <w:lvlText w:val="•"/>
      <w:lvlJc w:val="left"/>
      <w:pPr>
        <w:tabs>
          <w:tab w:val="num" w:pos="720"/>
        </w:tabs>
        <w:ind w:left="720" w:hanging="360"/>
      </w:pPr>
      <w:rPr>
        <w:rFonts w:ascii="Arial" w:hAnsi="Arial" w:hint="default"/>
      </w:rPr>
    </w:lvl>
    <w:lvl w:ilvl="1" w:tplc="79CAB152" w:tentative="1">
      <w:start w:val="1"/>
      <w:numFmt w:val="bullet"/>
      <w:lvlText w:val="•"/>
      <w:lvlJc w:val="left"/>
      <w:pPr>
        <w:tabs>
          <w:tab w:val="num" w:pos="1440"/>
        </w:tabs>
        <w:ind w:left="1440" w:hanging="360"/>
      </w:pPr>
      <w:rPr>
        <w:rFonts w:ascii="Arial" w:hAnsi="Arial" w:hint="default"/>
      </w:rPr>
    </w:lvl>
    <w:lvl w:ilvl="2" w:tplc="320440BC" w:tentative="1">
      <w:start w:val="1"/>
      <w:numFmt w:val="bullet"/>
      <w:lvlText w:val="•"/>
      <w:lvlJc w:val="left"/>
      <w:pPr>
        <w:tabs>
          <w:tab w:val="num" w:pos="2160"/>
        </w:tabs>
        <w:ind w:left="2160" w:hanging="360"/>
      </w:pPr>
      <w:rPr>
        <w:rFonts w:ascii="Arial" w:hAnsi="Arial" w:hint="default"/>
      </w:rPr>
    </w:lvl>
    <w:lvl w:ilvl="3" w:tplc="C714FC96" w:tentative="1">
      <w:start w:val="1"/>
      <w:numFmt w:val="bullet"/>
      <w:lvlText w:val="•"/>
      <w:lvlJc w:val="left"/>
      <w:pPr>
        <w:tabs>
          <w:tab w:val="num" w:pos="2880"/>
        </w:tabs>
        <w:ind w:left="2880" w:hanging="360"/>
      </w:pPr>
      <w:rPr>
        <w:rFonts w:ascii="Arial" w:hAnsi="Arial" w:hint="default"/>
      </w:rPr>
    </w:lvl>
    <w:lvl w:ilvl="4" w:tplc="C46867FE" w:tentative="1">
      <w:start w:val="1"/>
      <w:numFmt w:val="bullet"/>
      <w:lvlText w:val="•"/>
      <w:lvlJc w:val="left"/>
      <w:pPr>
        <w:tabs>
          <w:tab w:val="num" w:pos="3600"/>
        </w:tabs>
        <w:ind w:left="3600" w:hanging="360"/>
      </w:pPr>
      <w:rPr>
        <w:rFonts w:ascii="Arial" w:hAnsi="Arial" w:hint="default"/>
      </w:rPr>
    </w:lvl>
    <w:lvl w:ilvl="5" w:tplc="F02A17E8" w:tentative="1">
      <w:start w:val="1"/>
      <w:numFmt w:val="bullet"/>
      <w:lvlText w:val="•"/>
      <w:lvlJc w:val="left"/>
      <w:pPr>
        <w:tabs>
          <w:tab w:val="num" w:pos="4320"/>
        </w:tabs>
        <w:ind w:left="4320" w:hanging="360"/>
      </w:pPr>
      <w:rPr>
        <w:rFonts w:ascii="Arial" w:hAnsi="Arial" w:hint="default"/>
      </w:rPr>
    </w:lvl>
    <w:lvl w:ilvl="6" w:tplc="97180772" w:tentative="1">
      <w:start w:val="1"/>
      <w:numFmt w:val="bullet"/>
      <w:lvlText w:val="•"/>
      <w:lvlJc w:val="left"/>
      <w:pPr>
        <w:tabs>
          <w:tab w:val="num" w:pos="5040"/>
        </w:tabs>
        <w:ind w:left="5040" w:hanging="360"/>
      </w:pPr>
      <w:rPr>
        <w:rFonts w:ascii="Arial" w:hAnsi="Arial" w:hint="default"/>
      </w:rPr>
    </w:lvl>
    <w:lvl w:ilvl="7" w:tplc="E2CA12D2" w:tentative="1">
      <w:start w:val="1"/>
      <w:numFmt w:val="bullet"/>
      <w:lvlText w:val="•"/>
      <w:lvlJc w:val="left"/>
      <w:pPr>
        <w:tabs>
          <w:tab w:val="num" w:pos="5760"/>
        </w:tabs>
        <w:ind w:left="5760" w:hanging="360"/>
      </w:pPr>
      <w:rPr>
        <w:rFonts w:ascii="Arial" w:hAnsi="Arial" w:hint="default"/>
      </w:rPr>
    </w:lvl>
    <w:lvl w:ilvl="8" w:tplc="85768B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46267D"/>
    <w:multiLevelType w:val="hybridMultilevel"/>
    <w:tmpl w:val="987EABB2"/>
    <w:lvl w:ilvl="0" w:tplc="5AC0F9A6">
      <w:start w:val="1"/>
      <w:numFmt w:val="bullet"/>
      <w:lvlText w:val="•"/>
      <w:lvlJc w:val="left"/>
      <w:pPr>
        <w:tabs>
          <w:tab w:val="num" w:pos="720"/>
        </w:tabs>
        <w:ind w:left="720" w:hanging="360"/>
      </w:pPr>
      <w:rPr>
        <w:rFonts w:ascii="Arial" w:hAnsi="Arial" w:hint="default"/>
      </w:rPr>
    </w:lvl>
    <w:lvl w:ilvl="1" w:tplc="FA564C12" w:tentative="1">
      <w:start w:val="1"/>
      <w:numFmt w:val="bullet"/>
      <w:lvlText w:val="•"/>
      <w:lvlJc w:val="left"/>
      <w:pPr>
        <w:tabs>
          <w:tab w:val="num" w:pos="1440"/>
        </w:tabs>
        <w:ind w:left="1440" w:hanging="360"/>
      </w:pPr>
      <w:rPr>
        <w:rFonts w:ascii="Arial" w:hAnsi="Arial" w:hint="default"/>
      </w:rPr>
    </w:lvl>
    <w:lvl w:ilvl="2" w:tplc="A3AA2964" w:tentative="1">
      <w:start w:val="1"/>
      <w:numFmt w:val="bullet"/>
      <w:lvlText w:val="•"/>
      <w:lvlJc w:val="left"/>
      <w:pPr>
        <w:tabs>
          <w:tab w:val="num" w:pos="2160"/>
        </w:tabs>
        <w:ind w:left="2160" w:hanging="360"/>
      </w:pPr>
      <w:rPr>
        <w:rFonts w:ascii="Arial" w:hAnsi="Arial" w:hint="default"/>
      </w:rPr>
    </w:lvl>
    <w:lvl w:ilvl="3" w:tplc="25EAD1DE" w:tentative="1">
      <w:start w:val="1"/>
      <w:numFmt w:val="bullet"/>
      <w:lvlText w:val="•"/>
      <w:lvlJc w:val="left"/>
      <w:pPr>
        <w:tabs>
          <w:tab w:val="num" w:pos="2880"/>
        </w:tabs>
        <w:ind w:left="2880" w:hanging="360"/>
      </w:pPr>
      <w:rPr>
        <w:rFonts w:ascii="Arial" w:hAnsi="Arial" w:hint="default"/>
      </w:rPr>
    </w:lvl>
    <w:lvl w:ilvl="4" w:tplc="F0EADA80" w:tentative="1">
      <w:start w:val="1"/>
      <w:numFmt w:val="bullet"/>
      <w:lvlText w:val="•"/>
      <w:lvlJc w:val="left"/>
      <w:pPr>
        <w:tabs>
          <w:tab w:val="num" w:pos="3600"/>
        </w:tabs>
        <w:ind w:left="3600" w:hanging="360"/>
      </w:pPr>
      <w:rPr>
        <w:rFonts w:ascii="Arial" w:hAnsi="Arial" w:hint="default"/>
      </w:rPr>
    </w:lvl>
    <w:lvl w:ilvl="5" w:tplc="0F98B5AE" w:tentative="1">
      <w:start w:val="1"/>
      <w:numFmt w:val="bullet"/>
      <w:lvlText w:val="•"/>
      <w:lvlJc w:val="left"/>
      <w:pPr>
        <w:tabs>
          <w:tab w:val="num" w:pos="4320"/>
        </w:tabs>
        <w:ind w:left="4320" w:hanging="360"/>
      </w:pPr>
      <w:rPr>
        <w:rFonts w:ascii="Arial" w:hAnsi="Arial" w:hint="default"/>
      </w:rPr>
    </w:lvl>
    <w:lvl w:ilvl="6" w:tplc="823E0988" w:tentative="1">
      <w:start w:val="1"/>
      <w:numFmt w:val="bullet"/>
      <w:lvlText w:val="•"/>
      <w:lvlJc w:val="left"/>
      <w:pPr>
        <w:tabs>
          <w:tab w:val="num" w:pos="5040"/>
        </w:tabs>
        <w:ind w:left="5040" w:hanging="360"/>
      </w:pPr>
      <w:rPr>
        <w:rFonts w:ascii="Arial" w:hAnsi="Arial" w:hint="default"/>
      </w:rPr>
    </w:lvl>
    <w:lvl w:ilvl="7" w:tplc="EC8402F0" w:tentative="1">
      <w:start w:val="1"/>
      <w:numFmt w:val="bullet"/>
      <w:lvlText w:val="•"/>
      <w:lvlJc w:val="left"/>
      <w:pPr>
        <w:tabs>
          <w:tab w:val="num" w:pos="5760"/>
        </w:tabs>
        <w:ind w:left="5760" w:hanging="360"/>
      </w:pPr>
      <w:rPr>
        <w:rFonts w:ascii="Arial" w:hAnsi="Arial" w:hint="default"/>
      </w:rPr>
    </w:lvl>
    <w:lvl w:ilvl="8" w:tplc="FD10E9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D82A83"/>
    <w:multiLevelType w:val="hybridMultilevel"/>
    <w:tmpl w:val="1BCEF7D4"/>
    <w:lvl w:ilvl="0" w:tplc="0C090001">
      <w:start w:val="1"/>
      <w:numFmt w:val="bullet"/>
      <w:lvlText w:val=""/>
      <w:lvlJc w:val="left"/>
      <w:pPr>
        <w:tabs>
          <w:tab w:val="num" w:pos="360"/>
        </w:tabs>
        <w:ind w:left="360" w:hanging="360"/>
      </w:pPr>
      <w:rPr>
        <w:rFonts w:ascii="Symbol" w:hAnsi="Symbol" w:hint="default"/>
      </w:rPr>
    </w:lvl>
    <w:lvl w:ilvl="1" w:tplc="1B584E4E" w:tentative="1">
      <w:start w:val="1"/>
      <w:numFmt w:val="bullet"/>
      <w:lvlText w:val="•"/>
      <w:lvlJc w:val="left"/>
      <w:pPr>
        <w:tabs>
          <w:tab w:val="num" w:pos="1080"/>
        </w:tabs>
        <w:ind w:left="1080" w:hanging="360"/>
      </w:pPr>
      <w:rPr>
        <w:rFonts w:ascii="Arial" w:hAnsi="Arial" w:hint="default"/>
      </w:rPr>
    </w:lvl>
    <w:lvl w:ilvl="2" w:tplc="5E5A2648" w:tentative="1">
      <w:start w:val="1"/>
      <w:numFmt w:val="bullet"/>
      <w:lvlText w:val="•"/>
      <w:lvlJc w:val="left"/>
      <w:pPr>
        <w:tabs>
          <w:tab w:val="num" w:pos="1800"/>
        </w:tabs>
        <w:ind w:left="1800" w:hanging="360"/>
      </w:pPr>
      <w:rPr>
        <w:rFonts w:ascii="Arial" w:hAnsi="Arial" w:hint="default"/>
      </w:rPr>
    </w:lvl>
    <w:lvl w:ilvl="3" w:tplc="FA4CBE38" w:tentative="1">
      <w:start w:val="1"/>
      <w:numFmt w:val="bullet"/>
      <w:lvlText w:val="•"/>
      <w:lvlJc w:val="left"/>
      <w:pPr>
        <w:tabs>
          <w:tab w:val="num" w:pos="2520"/>
        </w:tabs>
        <w:ind w:left="2520" w:hanging="360"/>
      </w:pPr>
      <w:rPr>
        <w:rFonts w:ascii="Arial" w:hAnsi="Arial" w:hint="default"/>
      </w:rPr>
    </w:lvl>
    <w:lvl w:ilvl="4" w:tplc="05CCD096" w:tentative="1">
      <w:start w:val="1"/>
      <w:numFmt w:val="bullet"/>
      <w:lvlText w:val="•"/>
      <w:lvlJc w:val="left"/>
      <w:pPr>
        <w:tabs>
          <w:tab w:val="num" w:pos="3240"/>
        </w:tabs>
        <w:ind w:left="3240" w:hanging="360"/>
      </w:pPr>
      <w:rPr>
        <w:rFonts w:ascii="Arial" w:hAnsi="Arial" w:hint="default"/>
      </w:rPr>
    </w:lvl>
    <w:lvl w:ilvl="5" w:tplc="B5F4E718" w:tentative="1">
      <w:start w:val="1"/>
      <w:numFmt w:val="bullet"/>
      <w:lvlText w:val="•"/>
      <w:lvlJc w:val="left"/>
      <w:pPr>
        <w:tabs>
          <w:tab w:val="num" w:pos="3960"/>
        </w:tabs>
        <w:ind w:left="3960" w:hanging="360"/>
      </w:pPr>
      <w:rPr>
        <w:rFonts w:ascii="Arial" w:hAnsi="Arial" w:hint="default"/>
      </w:rPr>
    </w:lvl>
    <w:lvl w:ilvl="6" w:tplc="FF52AB2C" w:tentative="1">
      <w:start w:val="1"/>
      <w:numFmt w:val="bullet"/>
      <w:lvlText w:val="•"/>
      <w:lvlJc w:val="left"/>
      <w:pPr>
        <w:tabs>
          <w:tab w:val="num" w:pos="4680"/>
        </w:tabs>
        <w:ind w:left="4680" w:hanging="360"/>
      </w:pPr>
      <w:rPr>
        <w:rFonts w:ascii="Arial" w:hAnsi="Arial" w:hint="default"/>
      </w:rPr>
    </w:lvl>
    <w:lvl w:ilvl="7" w:tplc="4A8C72BA" w:tentative="1">
      <w:start w:val="1"/>
      <w:numFmt w:val="bullet"/>
      <w:lvlText w:val="•"/>
      <w:lvlJc w:val="left"/>
      <w:pPr>
        <w:tabs>
          <w:tab w:val="num" w:pos="5400"/>
        </w:tabs>
        <w:ind w:left="5400" w:hanging="360"/>
      </w:pPr>
      <w:rPr>
        <w:rFonts w:ascii="Arial" w:hAnsi="Arial" w:hint="default"/>
      </w:rPr>
    </w:lvl>
    <w:lvl w:ilvl="8" w:tplc="C2EA0BE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4E751FED"/>
    <w:multiLevelType w:val="hybridMultilevel"/>
    <w:tmpl w:val="FAD2F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0C6EAA"/>
    <w:multiLevelType w:val="hybridMultilevel"/>
    <w:tmpl w:val="87BA58C6"/>
    <w:lvl w:ilvl="0" w:tplc="3E84AA8E">
      <w:start w:val="1"/>
      <w:numFmt w:val="bullet"/>
      <w:lvlText w:val="•"/>
      <w:lvlJc w:val="left"/>
      <w:pPr>
        <w:tabs>
          <w:tab w:val="num" w:pos="720"/>
        </w:tabs>
        <w:ind w:left="720" w:hanging="360"/>
      </w:pPr>
      <w:rPr>
        <w:rFonts w:ascii="Arial" w:hAnsi="Arial" w:hint="default"/>
      </w:rPr>
    </w:lvl>
    <w:lvl w:ilvl="1" w:tplc="981E46A6" w:tentative="1">
      <w:start w:val="1"/>
      <w:numFmt w:val="bullet"/>
      <w:lvlText w:val="•"/>
      <w:lvlJc w:val="left"/>
      <w:pPr>
        <w:tabs>
          <w:tab w:val="num" w:pos="1440"/>
        </w:tabs>
        <w:ind w:left="1440" w:hanging="360"/>
      </w:pPr>
      <w:rPr>
        <w:rFonts w:ascii="Arial" w:hAnsi="Arial" w:hint="default"/>
      </w:rPr>
    </w:lvl>
    <w:lvl w:ilvl="2" w:tplc="CBC26484" w:tentative="1">
      <w:start w:val="1"/>
      <w:numFmt w:val="bullet"/>
      <w:lvlText w:val="•"/>
      <w:lvlJc w:val="left"/>
      <w:pPr>
        <w:tabs>
          <w:tab w:val="num" w:pos="2160"/>
        </w:tabs>
        <w:ind w:left="2160" w:hanging="360"/>
      </w:pPr>
      <w:rPr>
        <w:rFonts w:ascii="Arial" w:hAnsi="Arial" w:hint="default"/>
      </w:rPr>
    </w:lvl>
    <w:lvl w:ilvl="3" w:tplc="82881156" w:tentative="1">
      <w:start w:val="1"/>
      <w:numFmt w:val="bullet"/>
      <w:lvlText w:val="•"/>
      <w:lvlJc w:val="left"/>
      <w:pPr>
        <w:tabs>
          <w:tab w:val="num" w:pos="2880"/>
        </w:tabs>
        <w:ind w:left="2880" w:hanging="360"/>
      </w:pPr>
      <w:rPr>
        <w:rFonts w:ascii="Arial" w:hAnsi="Arial" w:hint="default"/>
      </w:rPr>
    </w:lvl>
    <w:lvl w:ilvl="4" w:tplc="7FF457D6" w:tentative="1">
      <w:start w:val="1"/>
      <w:numFmt w:val="bullet"/>
      <w:lvlText w:val="•"/>
      <w:lvlJc w:val="left"/>
      <w:pPr>
        <w:tabs>
          <w:tab w:val="num" w:pos="3600"/>
        </w:tabs>
        <w:ind w:left="3600" w:hanging="360"/>
      </w:pPr>
      <w:rPr>
        <w:rFonts w:ascii="Arial" w:hAnsi="Arial" w:hint="default"/>
      </w:rPr>
    </w:lvl>
    <w:lvl w:ilvl="5" w:tplc="1E0C2638" w:tentative="1">
      <w:start w:val="1"/>
      <w:numFmt w:val="bullet"/>
      <w:lvlText w:val="•"/>
      <w:lvlJc w:val="left"/>
      <w:pPr>
        <w:tabs>
          <w:tab w:val="num" w:pos="4320"/>
        </w:tabs>
        <w:ind w:left="4320" w:hanging="360"/>
      </w:pPr>
      <w:rPr>
        <w:rFonts w:ascii="Arial" w:hAnsi="Arial" w:hint="default"/>
      </w:rPr>
    </w:lvl>
    <w:lvl w:ilvl="6" w:tplc="8F449312" w:tentative="1">
      <w:start w:val="1"/>
      <w:numFmt w:val="bullet"/>
      <w:lvlText w:val="•"/>
      <w:lvlJc w:val="left"/>
      <w:pPr>
        <w:tabs>
          <w:tab w:val="num" w:pos="5040"/>
        </w:tabs>
        <w:ind w:left="5040" w:hanging="360"/>
      </w:pPr>
      <w:rPr>
        <w:rFonts w:ascii="Arial" w:hAnsi="Arial" w:hint="default"/>
      </w:rPr>
    </w:lvl>
    <w:lvl w:ilvl="7" w:tplc="C1160026" w:tentative="1">
      <w:start w:val="1"/>
      <w:numFmt w:val="bullet"/>
      <w:lvlText w:val="•"/>
      <w:lvlJc w:val="left"/>
      <w:pPr>
        <w:tabs>
          <w:tab w:val="num" w:pos="5760"/>
        </w:tabs>
        <w:ind w:left="5760" w:hanging="360"/>
      </w:pPr>
      <w:rPr>
        <w:rFonts w:ascii="Arial" w:hAnsi="Arial" w:hint="default"/>
      </w:rPr>
    </w:lvl>
    <w:lvl w:ilvl="8" w:tplc="17F807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B85849"/>
    <w:multiLevelType w:val="hybridMultilevel"/>
    <w:tmpl w:val="B5282CDA"/>
    <w:lvl w:ilvl="0" w:tplc="5D3880FA">
      <w:start w:val="1"/>
      <w:numFmt w:val="bullet"/>
      <w:lvlText w:val="•"/>
      <w:lvlJc w:val="left"/>
      <w:pPr>
        <w:tabs>
          <w:tab w:val="num" w:pos="720"/>
        </w:tabs>
        <w:ind w:left="720" w:hanging="360"/>
      </w:pPr>
      <w:rPr>
        <w:rFonts w:ascii="Arial" w:hAnsi="Arial" w:hint="default"/>
      </w:rPr>
    </w:lvl>
    <w:lvl w:ilvl="1" w:tplc="898EA3DC" w:tentative="1">
      <w:start w:val="1"/>
      <w:numFmt w:val="bullet"/>
      <w:lvlText w:val="•"/>
      <w:lvlJc w:val="left"/>
      <w:pPr>
        <w:tabs>
          <w:tab w:val="num" w:pos="1440"/>
        </w:tabs>
        <w:ind w:left="1440" w:hanging="360"/>
      </w:pPr>
      <w:rPr>
        <w:rFonts w:ascii="Arial" w:hAnsi="Arial" w:hint="default"/>
      </w:rPr>
    </w:lvl>
    <w:lvl w:ilvl="2" w:tplc="AC048BB0" w:tentative="1">
      <w:start w:val="1"/>
      <w:numFmt w:val="bullet"/>
      <w:lvlText w:val="•"/>
      <w:lvlJc w:val="left"/>
      <w:pPr>
        <w:tabs>
          <w:tab w:val="num" w:pos="2160"/>
        </w:tabs>
        <w:ind w:left="2160" w:hanging="360"/>
      </w:pPr>
      <w:rPr>
        <w:rFonts w:ascii="Arial" w:hAnsi="Arial" w:hint="default"/>
      </w:rPr>
    </w:lvl>
    <w:lvl w:ilvl="3" w:tplc="82684F4C" w:tentative="1">
      <w:start w:val="1"/>
      <w:numFmt w:val="bullet"/>
      <w:lvlText w:val="•"/>
      <w:lvlJc w:val="left"/>
      <w:pPr>
        <w:tabs>
          <w:tab w:val="num" w:pos="2880"/>
        </w:tabs>
        <w:ind w:left="2880" w:hanging="360"/>
      </w:pPr>
      <w:rPr>
        <w:rFonts w:ascii="Arial" w:hAnsi="Arial" w:hint="default"/>
      </w:rPr>
    </w:lvl>
    <w:lvl w:ilvl="4" w:tplc="900EF8EE" w:tentative="1">
      <w:start w:val="1"/>
      <w:numFmt w:val="bullet"/>
      <w:lvlText w:val="•"/>
      <w:lvlJc w:val="left"/>
      <w:pPr>
        <w:tabs>
          <w:tab w:val="num" w:pos="3600"/>
        </w:tabs>
        <w:ind w:left="3600" w:hanging="360"/>
      </w:pPr>
      <w:rPr>
        <w:rFonts w:ascii="Arial" w:hAnsi="Arial" w:hint="default"/>
      </w:rPr>
    </w:lvl>
    <w:lvl w:ilvl="5" w:tplc="63261524" w:tentative="1">
      <w:start w:val="1"/>
      <w:numFmt w:val="bullet"/>
      <w:lvlText w:val="•"/>
      <w:lvlJc w:val="left"/>
      <w:pPr>
        <w:tabs>
          <w:tab w:val="num" w:pos="4320"/>
        </w:tabs>
        <w:ind w:left="4320" w:hanging="360"/>
      </w:pPr>
      <w:rPr>
        <w:rFonts w:ascii="Arial" w:hAnsi="Arial" w:hint="default"/>
      </w:rPr>
    </w:lvl>
    <w:lvl w:ilvl="6" w:tplc="5074E566" w:tentative="1">
      <w:start w:val="1"/>
      <w:numFmt w:val="bullet"/>
      <w:lvlText w:val="•"/>
      <w:lvlJc w:val="left"/>
      <w:pPr>
        <w:tabs>
          <w:tab w:val="num" w:pos="5040"/>
        </w:tabs>
        <w:ind w:left="5040" w:hanging="360"/>
      </w:pPr>
      <w:rPr>
        <w:rFonts w:ascii="Arial" w:hAnsi="Arial" w:hint="default"/>
      </w:rPr>
    </w:lvl>
    <w:lvl w:ilvl="7" w:tplc="1BE2FDE8" w:tentative="1">
      <w:start w:val="1"/>
      <w:numFmt w:val="bullet"/>
      <w:lvlText w:val="•"/>
      <w:lvlJc w:val="left"/>
      <w:pPr>
        <w:tabs>
          <w:tab w:val="num" w:pos="5760"/>
        </w:tabs>
        <w:ind w:left="5760" w:hanging="360"/>
      </w:pPr>
      <w:rPr>
        <w:rFonts w:ascii="Arial" w:hAnsi="Arial" w:hint="default"/>
      </w:rPr>
    </w:lvl>
    <w:lvl w:ilvl="8" w:tplc="3AA8D1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B3934"/>
    <w:multiLevelType w:val="hybridMultilevel"/>
    <w:tmpl w:val="7E3C27FE"/>
    <w:lvl w:ilvl="0" w:tplc="B522632A">
      <w:start w:val="1"/>
      <w:numFmt w:val="bullet"/>
      <w:lvlText w:val="•"/>
      <w:lvlJc w:val="left"/>
      <w:pPr>
        <w:tabs>
          <w:tab w:val="num" w:pos="720"/>
        </w:tabs>
        <w:ind w:left="720" w:hanging="360"/>
      </w:pPr>
      <w:rPr>
        <w:rFonts w:ascii="Arial" w:hAnsi="Arial" w:hint="default"/>
      </w:rPr>
    </w:lvl>
    <w:lvl w:ilvl="1" w:tplc="ABEE758A" w:tentative="1">
      <w:start w:val="1"/>
      <w:numFmt w:val="bullet"/>
      <w:lvlText w:val="•"/>
      <w:lvlJc w:val="left"/>
      <w:pPr>
        <w:tabs>
          <w:tab w:val="num" w:pos="1440"/>
        </w:tabs>
        <w:ind w:left="1440" w:hanging="360"/>
      </w:pPr>
      <w:rPr>
        <w:rFonts w:ascii="Arial" w:hAnsi="Arial" w:hint="default"/>
      </w:rPr>
    </w:lvl>
    <w:lvl w:ilvl="2" w:tplc="AB546AA2" w:tentative="1">
      <w:start w:val="1"/>
      <w:numFmt w:val="bullet"/>
      <w:lvlText w:val="•"/>
      <w:lvlJc w:val="left"/>
      <w:pPr>
        <w:tabs>
          <w:tab w:val="num" w:pos="2160"/>
        </w:tabs>
        <w:ind w:left="2160" w:hanging="360"/>
      </w:pPr>
      <w:rPr>
        <w:rFonts w:ascii="Arial" w:hAnsi="Arial" w:hint="default"/>
      </w:rPr>
    </w:lvl>
    <w:lvl w:ilvl="3" w:tplc="554CCC4E" w:tentative="1">
      <w:start w:val="1"/>
      <w:numFmt w:val="bullet"/>
      <w:lvlText w:val="•"/>
      <w:lvlJc w:val="left"/>
      <w:pPr>
        <w:tabs>
          <w:tab w:val="num" w:pos="2880"/>
        </w:tabs>
        <w:ind w:left="2880" w:hanging="360"/>
      </w:pPr>
      <w:rPr>
        <w:rFonts w:ascii="Arial" w:hAnsi="Arial" w:hint="default"/>
      </w:rPr>
    </w:lvl>
    <w:lvl w:ilvl="4" w:tplc="41E4124A" w:tentative="1">
      <w:start w:val="1"/>
      <w:numFmt w:val="bullet"/>
      <w:lvlText w:val="•"/>
      <w:lvlJc w:val="left"/>
      <w:pPr>
        <w:tabs>
          <w:tab w:val="num" w:pos="3600"/>
        </w:tabs>
        <w:ind w:left="3600" w:hanging="360"/>
      </w:pPr>
      <w:rPr>
        <w:rFonts w:ascii="Arial" w:hAnsi="Arial" w:hint="default"/>
      </w:rPr>
    </w:lvl>
    <w:lvl w:ilvl="5" w:tplc="E040A6FC" w:tentative="1">
      <w:start w:val="1"/>
      <w:numFmt w:val="bullet"/>
      <w:lvlText w:val="•"/>
      <w:lvlJc w:val="left"/>
      <w:pPr>
        <w:tabs>
          <w:tab w:val="num" w:pos="4320"/>
        </w:tabs>
        <w:ind w:left="4320" w:hanging="360"/>
      </w:pPr>
      <w:rPr>
        <w:rFonts w:ascii="Arial" w:hAnsi="Arial" w:hint="default"/>
      </w:rPr>
    </w:lvl>
    <w:lvl w:ilvl="6" w:tplc="9BBC2A3C" w:tentative="1">
      <w:start w:val="1"/>
      <w:numFmt w:val="bullet"/>
      <w:lvlText w:val="•"/>
      <w:lvlJc w:val="left"/>
      <w:pPr>
        <w:tabs>
          <w:tab w:val="num" w:pos="5040"/>
        </w:tabs>
        <w:ind w:left="5040" w:hanging="360"/>
      </w:pPr>
      <w:rPr>
        <w:rFonts w:ascii="Arial" w:hAnsi="Arial" w:hint="default"/>
      </w:rPr>
    </w:lvl>
    <w:lvl w:ilvl="7" w:tplc="C324E798" w:tentative="1">
      <w:start w:val="1"/>
      <w:numFmt w:val="bullet"/>
      <w:lvlText w:val="•"/>
      <w:lvlJc w:val="left"/>
      <w:pPr>
        <w:tabs>
          <w:tab w:val="num" w:pos="5760"/>
        </w:tabs>
        <w:ind w:left="5760" w:hanging="360"/>
      </w:pPr>
      <w:rPr>
        <w:rFonts w:ascii="Arial" w:hAnsi="Arial" w:hint="default"/>
      </w:rPr>
    </w:lvl>
    <w:lvl w:ilvl="8" w:tplc="72DA8F6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7821B8"/>
    <w:multiLevelType w:val="hybridMultilevel"/>
    <w:tmpl w:val="96D26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0A3CDD"/>
    <w:multiLevelType w:val="hybridMultilevel"/>
    <w:tmpl w:val="63645E22"/>
    <w:lvl w:ilvl="0" w:tplc="AFDC146A">
      <w:start w:val="1"/>
      <w:numFmt w:val="bullet"/>
      <w:lvlText w:val="o"/>
      <w:lvlJc w:val="left"/>
      <w:pPr>
        <w:tabs>
          <w:tab w:val="num" w:pos="720"/>
        </w:tabs>
        <w:ind w:left="720" w:hanging="360"/>
      </w:pPr>
      <w:rPr>
        <w:rFonts w:ascii="Courier New" w:hAnsi="Courier New" w:hint="default"/>
      </w:rPr>
    </w:lvl>
    <w:lvl w:ilvl="1" w:tplc="9790FCAE">
      <w:start w:val="1"/>
      <w:numFmt w:val="bullet"/>
      <w:lvlText w:val="o"/>
      <w:lvlJc w:val="left"/>
      <w:pPr>
        <w:tabs>
          <w:tab w:val="num" w:pos="1440"/>
        </w:tabs>
        <w:ind w:left="1440" w:hanging="360"/>
      </w:pPr>
      <w:rPr>
        <w:rFonts w:ascii="Courier New" w:hAnsi="Courier New" w:hint="default"/>
      </w:rPr>
    </w:lvl>
    <w:lvl w:ilvl="2" w:tplc="4B62484E" w:tentative="1">
      <w:start w:val="1"/>
      <w:numFmt w:val="bullet"/>
      <w:lvlText w:val="o"/>
      <w:lvlJc w:val="left"/>
      <w:pPr>
        <w:tabs>
          <w:tab w:val="num" w:pos="2160"/>
        </w:tabs>
        <w:ind w:left="2160" w:hanging="360"/>
      </w:pPr>
      <w:rPr>
        <w:rFonts w:ascii="Courier New" w:hAnsi="Courier New" w:hint="default"/>
      </w:rPr>
    </w:lvl>
    <w:lvl w:ilvl="3" w:tplc="4F423058" w:tentative="1">
      <w:start w:val="1"/>
      <w:numFmt w:val="bullet"/>
      <w:lvlText w:val="o"/>
      <w:lvlJc w:val="left"/>
      <w:pPr>
        <w:tabs>
          <w:tab w:val="num" w:pos="2880"/>
        </w:tabs>
        <w:ind w:left="2880" w:hanging="360"/>
      </w:pPr>
      <w:rPr>
        <w:rFonts w:ascii="Courier New" w:hAnsi="Courier New" w:hint="default"/>
      </w:rPr>
    </w:lvl>
    <w:lvl w:ilvl="4" w:tplc="1CC6498C" w:tentative="1">
      <w:start w:val="1"/>
      <w:numFmt w:val="bullet"/>
      <w:lvlText w:val="o"/>
      <w:lvlJc w:val="left"/>
      <w:pPr>
        <w:tabs>
          <w:tab w:val="num" w:pos="3600"/>
        </w:tabs>
        <w:ind w:left="3600" w:hanging="360"/>
      </w:pPr>
      <w:rPr>
        <w:rFonts w:ascii="Courier New" w:hAnsi="Courier New" w:hint="default"/>
      </w:rPr>
    </w:lvl>
    <w:lvl w:ilvl="5" w:tplc="FA5659FE" w:tentative="1">
      <w:start w:val="1"/>
      <w:numFmt w:val="bullet"/>
      <w:lvlText w:val="o"/>
      <w:lvlJc w:val="left"/>
      <w:pPr>
        <w:tabs>
          <w:tab w:val="num" w:pos="4320"/>
        </w:tabs>
        <w:ind w:left="4320" w:hanging="360"/>
      </w:pPr>
      <w:rPr>
        <w:rFonts w:ascii="Courier New" w:hAnsi="Courier New" w:hint="default"/>
      </w:rPr>
    </w:lvl>
    <w:lvl w:ilvl="6" w:tplc="DBA28A38" w:tentative="1">
      <w:start w:val="1"/>
      <w:numFmt w:val="bullet"/>
      <w:lvlText w:val="o"/>
      <w:lvlJc w:val="left"/>
      <w:pPr>
        <w:tabs>
          <w:tab w:val="num" w:pos="5040"/>
        </w:tabs>
        <w:ind w:left="5040" w:hanging="360"/>
      </w:pPr>
      <w:rPr>
        <w:rFonts w:ascii="Courier New" w:hAnsi="Courier New" w:hint="default"/>
      </w:rPr>
    </w:lvl>
    <w:lvl w:ilvl="7" w:tplc="F2FA1B3E" w:tentative="1">
      <w:start w:val="1"/>
      <w:numFmt w:val="bullet"/>
      <w:lvlText w:val="o"/>
      <w:lvlJc w:val="left"/>
      <w:pPr>
        <w:tabs>
          <w:tab w:val="num" w:pos="5760"/>
        </w:tabs>
        <w:ind w:left="5760" w:hanging="360"/>
      </w:pPr>
      <w:rPr>
        <w:rFonts w:ascii="Courier New" w:hAnsi="Courier New" w:hint="default"/>
      </w:rPr>
    </w:lvl>
    <w:lvl w:ilvl="8" w:tplc="5E1E12FC"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5E094EAA"/>
    <w:multiLevelType w:val="hybridMultilevel"/>
    <w:tmpl w:val="1B248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C344EA"/>
    <w:multiLevelType w:val="hybridMultilevel"/>
    <w:tmpl w:val="27B6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120E48"/>
    <w:multiLevelType w:val="hybridMultilevel"/>
    <w:tmpl w:val="367C9454"/>
    <w:lvl w:ilvl="0" w:tplc="F0CE917E">
      <w:start w:val="1"/>
      <w:numFmt w:val="bullet"/>
      <w:lvlText w:val="•"/>
      <w:lvlJc w:val="left"/>
      <w:pPr>
        <w:tabs>
          <w:tab w:val="num" w:pos="720"/>
        </w:tabs>
        <w:ind w:left="720" w:hanging="360"/>
      </w:pPr>
      <w:rPr>
        <w:rFonts w:ascii="Arial" w:hAnsi="Arial" w:hint="default"/>
      </w:rPr>
    </w:lvl>
    <w:lvl w:ilvl="1" w:tplc="F986219E" w:tentative="1">
      <w:start w:val="1"/>
      <w:numFmt w:val="bullet"/>
      <w:lvlText w:val="•"/>
      <w:lvlJc w:val="left"/>
      <w:pPr>
        <w:tabs>
          <w:tab w:val="num" w:pos="1440"/>
        </w:tabs>
        <w:ind w:left="1440" w:hanging="360"/>
      </w:pPr>
      <w:rPr>
        <w:rFonts w:ascii="Arial" w:hAnsi="Arial" w:hint="default"/>
      </w:rPr>
    </w:lvl>
    <w:lvl w:ilvl="2" w:tplc="27CE8C44" w:tentative="1">
      <w:start w:val="1"/>
      <w:numFmt w:val="bullet"/>
      <w:lvlText w:val="•"/>
      <w:lvlJc w:val="left"/>
      <w:pPr>
        <w:tabs>
          <w:tab w:val="num" w:pos="2160"/>
        </w:tabs>
        <w:ind w:left="2160" w:hanging="360"/>
      </w:pPr>
      <w:rPr>
        <w:rFonts w:ascii="Arial" w:hAnsi="Arial" w:hint="default"/>
      </w:rPr>
    </w:lvl>
    <w:lvl w:ilvl="3" w:tplc="A1A85D2A" w:tentative="1">
      <w:start w:val="1"/>
      <w:numFmt w:val="bullet"/>
      <w:lvlText w:val="•"/>
      <w:lvlJc w:val="left"/>
      <w:pPr>
        <w:tabs>
          <w:tab w:val="num" w:pos="2880"/>
        </w:tabs>
        <w:ind w:left="2880" w:hanging="360"/>
      </w:pPr>
      <w:rPr>
        <w:rFonts w:ascii="Arial" w:hAnsi="Arial" w:hint="default"/>
      </w:rPr>
    </w:lvl>
    <w:lvl w:ilvl="4" w:tplc="833401DC" w:tentative="1">
      <w:start w:val="1"/>
      <w:numFmt w:val="bullet"/>
      <w:lvlText w:val="•"/>
      <w:lvlJc w:val="left"/>
      <w:pPr>
        <w:tabs>
          <w:tab w:val="num" w:pos="3600"/>
        </w:tabs>
        <w:ind w:left="3600" w:hanging="360"/>
      </w:pPr>
      <w:rPr>
        <w:rFonts w:ascii="Arial" w:hAnsi="Arial" w:hint="default"/>
      </w:rPr>
    </w:lvl>
    <w:lvl w:ilvl="5" w:tplc="CF3E3928" w:tentative="1">
      <w:start w:val="1"/>
      <w:numFmt w:val="bullet"/>
      <w:lvlText w:val="•"/>
      <w:lvlJc w:val="left"/>
      <w:pPr>
        <w:tabs>
          <w:tab w:val="num" w:pos="4320"/>
        </w:tabs>
        <w:ind w:left="4320" w:hanging="360"/>
      </w:pPr>
      <w:rPr>
        <w:rFonts w:ascii="Arial" w:hAnsi="Arial" w:hint="default"/>
      </w:rPr>
    </w:lvl>
    <w:lvl w:ilvl="6" w:tplc="33E2CD18" w:tentative="1">
      <w:start w:val="1"/>
      <w:numFmt w:val="bullet"/>
      <w:lvlText w:val="•"/>
      <w:lvlJc w:val="left"/>
      <w:pPr>
        <w:tabs>
          <w:tab w:val="num" w:pos="5040"/>
        </w:tabs>
        <w:ind w:left="5040" w:hanging="360"/>
      </w:pPr>
      <w:rPr>
        <w:rFonts w:ascii="Arial" w:hAnsi="Arial" w:hint="default"/>
      </w:rPr>
    </w:lvl>
    <w:lvl w:ilvl="7" w:tplc="94FE642E" w:tentative="1">
      <w:start w:val="1"/>
      <w:numFmt w:val="bullet"/>
      <w:lvlText w:val="•"/>
      <w:lvlJc w:val="left"/>
      <w:pPr>
        <w:tabs>
          <w:tab w:val="num" w:pos="5760"/>
        </w:tabs>
        <w:ind w:left="5760" w:hanging="360"/>
      </w:pPr>
      <w:rPr>
        <w:rFonts w:ascii="Arial" w:hAnsi="Arial" w:hint="default"/>
      </w:rPr>
    </w:lvl>
    <w:lvl w:ilvl="8" w:tplc="D54A0D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25526A"/>
    <w:multiLevelType w:val="hybridMultilevel"/>
    <w:tmpl w:val="CCF09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52426C"/>
    <w:multiLevelType w:val="hybridMultilevel"/>
    <w:tmpl w:val="819A97A4"/>
    <w:lvl w:ilvl="0" w:tplc="FFD8BC8A">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1F54DF"/>
    <w:multiLevelType w:val="hybridMultilevel"/>
    <w:tmpl w:val="C742E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F532F6"/>
    <w:multiLevelType w:val="hybridMultilevel"/>
    <w:tmpl w:val="794251A4"/>
    <w:lvl w:ilvl="0" w:tplc="7E8C61AC">
      <w:start w:val="1"/>
      <w:numFmt w:val="bullet"/>
      <w:lvlText w:val="•"/>
      <w:lvlJc w:val="left"/>
      <w:pPr>
        <w:tabs>
          <w:tab w:val="num" w:pos="720"/>
        </w:tabs>
        <w:ind w:left="720" w:hanging="360"/>
      </w:pPr>
      <w:rPr>
        <w:rFonts w:ascii="Arial" w:hAnsi="Arial" w:hint="default"/>
      </w:rPr>
    </w:lvl>
    <w:lvl w:ilvl="1" w:tplc="75884058" w:tentative="1">
      <w:start w:val="1"/>
      <w:numFmt w:val="bullet"/>
      <w:lvlText w:val="•"/>
      <w:lvlJc w:val="left"/>
      <w:pPr>
        <w:tabs>
          <w:tab w:val="num" w:pos="1440"/>
        </w:tabs>
        <w:ind w:left="1440" w:hanging="360"/>
      </w:pPr>
      <w:rPr>
        <w:rFonts w:ascii="Arial" w:hAnsi="Arial" w:hint="default"/>
      </w:rPr>
    </w:lvl>
    <w:lvl w:ilvl="2" w:tplc="EB76BCEC" w:tentative="1">
      <w:start w:val="1"/>
      <w:numFmt w:val="bullet"/>
      <w:lvlText w:val="•"/>
      <w:lvlJc w:val="left"/>
      <w:pPr>
        <w:tabs>
          <w:tab w:val="num" w:pos="2160"/>
        </w:tabs>
        <w:ind w:left="2160" w:hanging="360"/>
      </w:pPr>
      <w:rPr>
        <w:rFonts w:ascii="Arial" w:hAnsi="Arial" w:hint="default"/>
      </w:rPr>
    </w:lvl>
    <w:lvl w:ilvl="3" w:tplc="34564860" w:tentative="1">
      <w:start w:val="1"/>
      <w:numFmt w:val="bullet"/>
      <w:lvlText w:val="•"/>
      <w:lvlJc w:val="left"/>
      <w:pPr>
        <w:tabs>
          <w:tab w:val="num" w:pos="2880"/>
        </w:tabs>
        <w:ind w:left="2880" w:hanging="360"/>
      </w:pPr>
      <w:rPr>
        <w:rFonts w:ascii="Arial" w:hAnsi="Arial" w:hint="default"/>
      </w:rPr>
    </w:lvl>
    <w:lvl w:ilvl="4" w:tplc="EBE697C2" w:tentative="1">
      <w:start w:val="1"/>
      <w:numFmt w:val="bullet"/>
      <w:lvlText w:val="•"/>
      <w:lvlJc w:val="left"/>
      <w:pPr>
        <w:tabs>
          <w:tab w:val="num" w:pos="3600"/>
        </w:tabs>
        <w:ind w:left="3600" w:hanging="360"/>
      </w:pPr>
      <w:rPr>
        <w:rFonts w:ascii="Arial" w:hAnsi="Arial" w:hint="default"/>
      </w:rPr>
    </w:lvl>
    <w:lvl w:ilvl="5" w:tplc="52CA71EA" w:tentative="1">
      <w:start w:val="1"/>
      <w:numFmt w:val="bullet"/>
      <w:lvlText w:val="•"/>
      <w:lvlJc w:val="left"/>
      <w:pPr>
        <w:tabs>
          <w:tab w:val="num" w:pos="4320"/>
        </w:tabs>
        <w:ind w:left="4320" w:hanging="360"/>
      </w:pPr>
      <w:rPr>
        <w:rFonts w:ascii="Arial" w:hAnsi="Arial" w:hint="default"/>
      </w:rPr>
    </w:lvl>
    <w:lvl w:ilvl="6" w:tplc="9AF67186" w:tentative="1">
      <w:start w:val="1"/>
      <w:numFmt w:val="bullet"/>
      <w:lvlText w:val="•"/>
      <w:lvlJc w:val="left"/>
      <w:pPr>
        <w:tabs>
          <w:tab w:val="num" w:pos="5040"/>
        </w:tabs>
        <w:ind w:left="5040" w:hanging="360"/>
      </w:pPr>
      <w:rPr>
        <w:rFonts w:ascii="Arial" w:hAnsi="Arial" w:hint="default"/>
      </w:rPr>
    </w:lvl>
    <w:lvl w:ilvl="7" w:tplc="C1B0F554" w:tentative="1">
      <w:start w:val="1"/>
      <w:numFmt w:val="bullet"/>
      <w:lvlText w:val="•"/>
      <w:lvlJc w:val="left"/>
      <w:pPr>
        <w:tabs>
          <w:tab w:val="num" w:pos="5760"/>
        </w:tabs>
        <w:ind w:left="5760" w:hanging="360"/>
      </w:pPr>
      <w:rPr>
        <w:rFonts w:ascii="Arial" w:hAnsi="Arial" w:hint="default"/>
      </w:rPr>
    </w:lvl>
    <w:lvl w:ilvl="8" w:tplc="42ECB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6B5FDB"/>
    <w:multiLevelType w:val="hybridMultilevel"/>
    <w:tmpl w:val="615ED5B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5"/>
  </w:num>
  <w:num w:numId="4">
    <w:abstractNumId w:val="15"/>
  </w:num>
  <w:num w:numId="5">
    <w:abstractNumId w:val="24"/>
  </w:num>
  <w:num w:numId="6">
    <w:abstractNumId w:val="18"/>
  </w:num>
  <w:num w:numId="7">
    <w:abstractNumId w:val="19"/>
  </w:num>
  <w:num w:numId="8">
    <w:abstractNumId w:val="1"/>
  </w:num>
  <w:num w:numId="9">
    <w:abstractNumId w:val="13"/>
  </w:num>
  <w:num w:numId="10">
    <w:abstractNumId w:val="9"/>
  </w:num>
  <w:num w:numId="11">
    <w:abstractNumId w:val="7"/>
  </w:num>
  <w:num w:numId="12">
    <w:abstractNumId w:val="12"/>
  </w:num>
  <w:num w:numId="13">
    <w:abstractNumId w:val="29"/>
  </w:num>
  <w:num w:numId="14">
    <w:abstractNumId w:val="28"/>
  </w:num>
  <w:num w:numId="15">
    <w:abstractNumId w:val="14"/>
  </w:num>
  <w:num w:numId="16">
    <w:abstractNumId w:val="0"/>
  </w:num>
  <w:num w:numId="17">
    <w:abstractNumId w:val="17"/>
  </w:num>
  <w:num w:numId="18">
    <w:abstractNumId w:val="6"/>
  </w:num>
  <w:num w:numId="19">
    <w:abstractNumId w:val="4"/>
  </w:num>
  <w:num w:numId="20">
    <w:abstractNumId w:val="10"/>
  </w:num>
  <w:num w:numId="21">
    <w:abstractNumId w:val="11"/>
  </w:num>
  <w:num w:numId="22">
    <w:abstractNumId w:val="16"/>
  </w:num>
  <w:num w:numId="23">
    <w:abstractNumId w:val="8"/>
  </w:num>
  <w:num w:numId="24">
    <w:abstractNumId w:val="26"/>
  </w:num>
  <w:num w:numId="25">
    <w:abstractNumId w:val="2"/>
  </w:num>
  <w:num w:numId="26">
    <w:abstractNumId w:val="25"/>
  </w:num>
  <w:num w:numId="27">
    <w:abstractNumId w:val="22"/>
  </w:num>
  <w:num w:numId="28">
    <w:abstractNumId w:val="20"/>
  </w:num>
  <w:num w:numId="29">
    <w:abstractNumId w:val="2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6B"/>
    <w:rsid w:val="00023302"/>
    <w:rsid w:val="00024DAD"/>
    <w:rsid w:val="00036FF8"/>
    <w:rsid w:val="0005188B"/>
    <w:rsid w:val="000639DC"/>
    <w:rsid w:val="00070D0D"/>
    <w:rsid w:val="00082D2E"/>
    <w:rsid w:val="00090572"/>
    <w:rsid w:val="000A562A"/>
    <w:rsid w:val="00100353"/>
    <w:rsid w:val="00105986"/>
    <w:rsid w:val="001478DA"/>
    <w:rsid w:val="00177DD0"/>
    <w:rsid w:val="001A2A35"/>
    <w:rsid w:val="001B2FBB"/>
    <w:rsid w:val="001C79FB"/>
    <w:rsid w:val="001D7DC3"/>
    <w:rsid w:val="001F2612"/>
    <w:rsid w:val="001F5403"/>
    <w:rsid w:val="00222B55"/>
    <w:rsid w:val="00234A42"/>
    <w:rsid w:val="00255C15"/>
    <w:rsid w:val="00285A1A"/>
    <w:rsid w:val="00287A08"/>
    <w:rsid w:val="002946ED"/>
    <w:rsid w:val="002B07C9"/>
    <w:rsid w:val="00300F6A"/>
    <w:rsid w:val="00347085"/>
    <w:rsid w:val="003539CC"/>
    <w:rsid w:val="003633BC"/>
    <w:rsid w:val="003D11C9"/>
    <w:rsid w:val="003D2D2A"/>
    <w:rsid w:val="003E76BE"/>
    <w:rsid w:val="0042378E"/>
    <w:rsid w:val="00451B70"/>
    <w:rsid w:val="004719E2"/>
    <w:rsid w:val="00473C57"/>
    <w:rsid w:val="00476703"/>
    <w:rsid w:val="00497A4D"/>
    <w:rsid w:val="004A3C55"/>
    <w:rsid w:val="004B0896"/>
    <w:rsid w:val="004B5716"/>
    <w:rsid w:val="004B6EF5"/>
    <w:rsid w:val="004C30F2"/>
    <w:rsid w:val="00525658"/>
    <w:rsid w:val="005263A7"/>
    <w:rsid w:val="00583E71"/>
    <w:rsid w:val="00586F1D"/>
    <w:rsid w:val="00595E17"/>
    <w:rsid w:val="00597222"/>
    <w:rsid w:val="005A5343"/>
    <w:rsid w:val="005B01D8"/>
    <w:rsid w:val="00605BD2"/>
    <w:rsid w:val="00611D84"/>
    <w:rsid w:val="006262C3"/>
    <w:rsid w:val="0064216B"/>
    <w:rsid w:val="00647962"/>
    <w:rsid w:val="0065314B"/>
    <w:rsid w:val="00654320"/>
    <w:rsid w:val="00687231"/>
    <w:rsid w:val="006B50FB"/>
    <w:rsid w:val="006D2BB6"/>
    <w:rsid w:val="006F0F61"/>
    <w:rsid w:val="00704682"/>
    <w:rsid w:val="00713DF0"/>
    <w:rsid w:val="00715620"/>
    <w:rsid w:val="00736263"/>
    <w:rsid w:val="00741D49"/>
    <w:rsid w:val="007428E5"/>
    <w:rsid w:val="0075051E"/>
    <w:rsid w:val="00760F9F"/>
    <w:rsid w:val="00773761"/>
    <w:rsid w:val="00774FDF"/>
    <w:rsid w:val="00782286"/>
    <w:rsid w:val="00787EBC"/>
    <w:rsid w:val="00806EB0"/>
    <w:rsid w:val="008364DA"/>
    <w:rsid w:val="00864AE3"/>
    <w:rsid w:val="00885E3B"/>
    <w:rsid w:val="0088748B"/>
    <w:rsid w:val="008A1337"/>
    <w:rsid w:val="008A2006"/>
    <w:rsid w:val="008B5776"/>
    <w:rsid w:val="008B60C9"/>
    <w:rsid w:val="008B73C0"/>
    <w:rsid w:val="008D3E88"/>
    <w:rsid w:val="008E22CD"/>
    <w:rsid w:val="008E476E"/>
    <w:rsid w:val="009060C0"/>
    <w:rsid w:val="00910DB8"/>
    <w:rsid w:val="00917B98"/>
    <w:rsid w:val="00926BA7"/>
    <w:rsid w:val="00941816"/>
    <w:rsid w:val="009551B3"/>
    <w:rsid w:val="009712E8"/>
    <w:rsid w:val="00973337"/>
    <w:rsid w:val="009B0D81"/>
    <w:rsid w:val="009C1B07"/>
    <w:rsid w:val="009C3ACF"/>
    <w:rsid w:val="009C6CD5"/>
    <w:rsid w:val="009C719A"/>
    <w:rsid w:val="009D2885"/>
    <w:rsid w:val="009D6B9E"/>
    <w:rsid w:val="009F00DD"/>
    <w:rsid w:val="00A052F1"/>
    <w:rsid w:val="00A17010"/>
    <w:rsid w:val="00A206ED"/>
    <w:rsid w:val="00A36D4F"/>
    <w:rsid w:val="00A40822"/>
    <w:rsid w:val="00A41020"/>
    <w:rsid w:val="00A60424"/>
    <w:rsid w:val="00A65B4F"/>
    <w:rsid w:val="00A712EE"/>
    <w:rsid w:val="00A76B42"/>
    <w:rsid w:val="00A86523"/>
    <w:rsid w:val="00A94A8A"/>
    <w:rsid w:val="00AE435B"/>
    <w:rsid w:val="00AF2F19"/>
    <w:rsid w:val="00B269FB"/>
    <w:rsid w:val="00B36973"/>
    <w:rsid w:val="00B5052B"/>
    <w:rsid w:val="00B62136"/>
    <w:rsid w:val="00B66EB3"/>
    <w:rsid w:val="00B93454"/>
    <w:rsid w:val="00BA0750"/>
    <w:rsid w:val="00BE71AA"/>
    <w:rsid w:val="00C02B28"/>
    <w:rsid w:val="00C104FF"/>
    <w:rsid w:val="00C11D8D"/>
    <w:rsid w:val="00C15868"/>
    <w:rsid w:val="00C27E6A"/>
    <w:rsid w:val="00C354D5"/>
    <w:rsid w:val="00C4036B"/>
    <w:rsid w:val="00C420E7"/>
    <w:rsid w:val="00C52385"/>
    <w:rsid w:val="00C70139"/>
    <w:rsid w:val="00C93291"/>
    <w:rsid w:val="00CB1EE3"/>
    <w:rsid w:val="00D113BD"/>
    <w:rsid w:val="00D27E36"/>
    <w:rsid w:val="00D305C7"/>
    <w:rsid w:val="00D31EE7"/>
    <w:rsid w:val="00D61A59"/>
    <w:rsid w:val="00D82C09"/>
    <w:rsid w:val="00D84999"/>
    <w:rsid w:val="00DB2FB4"/>
    <w:rsid w:val="00DD44F3"/>
    <w:rsid w:val="00DF0553"/>
    <w:rsid w:val="00E1285D"/>
    <w:rsid w:val="00E15E18"/>
    <w:rsid w:val="00E22CA6"/>
    <w:rsid w:val="00E256A2"/>
    <w:rsid w:val="00E535CB"/>
    <w:rsid w:val="00E624DB"/>
    <w:rsid w:val="00E71EA8"/>
    <w:rsid w:val="00E83FAB"/>
    <w:rsid w:val="00E9275D"/>
    <w:rsid w:val="00EA6094"/>
    <w:rsid w:val="00EB0DEE"/>
    <w:rsid w:val="00EC5793"/>
    <w:rsid w:val="00EE28A2"/>
    <w:rsid w:val="00EF42D5"/>
    <w:rsid w:val="00F1178C"/>
    <w:rsid w:val="00F255F2"/>
    <w:rsid w:val="00F40B00"/>
    <w:rsid w:val="00F41ACE"/>
    <w:rsid w:val="00F538EC"/>
    <w:rsid w:val="00F72726"/>
    <w:rsid w:val="00F7767F"/>
    <w:rsid w:val="00F82EFD"/>
    <w:rsid w:val="00F84E02"/>
    <w:rsid w:val="00F94DC6"/>
    <w:rsid w:val="00FA2F70"/>
    <w:rsid w:val="00FB0CD2"/>
    <w:rsid w:val="00FC25BD"/>
    <w:rsid w:val="00FE2CE6"/>
    <w:rsid w:val="00FF1D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A2407"/>
  <w15:chartTrackingRefBased/>
  <w15:docId w15:val="{A5C9EAFF-7AF6-476B-8343-0CA79603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39CC"/>
  </w:style>
  <w:style w:type="paragraph" w:styleId="Heading2">
    <w:name w:val="heading 2"/>
    <w:basedOn w:val="Normal"/>
    <w:next w:val="Normal"/>
    <w:link w:val="Heading2Char"/>
    <w:uiPriority w:val="9"/>
    <w:semiHidden/>
    <w:unhideWhenUsed/>
    <w:qFormat/>
    <w:rsid w:val="00C420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36B"/>
  </w:style>
  <w:style w:type="paragraph" w:styleId="Footer">
    <w:name w:val="footer"/>
    <w:basedOn w:val="Normal"/>
    <w:link w:val="FooterChar"/>
    <w:uiPriority w:val="99"/>
    <w:unhideWhenUsed/>
    <w:rsid w:val="00C4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36B"/>
  </w:style>
  <w:style w:type="paragraph" w:styleId="ListParagraph">
    <w:name w:val="List Paragraph"/>
    <w:basedOn w:val="Normal"/>
    <w:uiPriority w:val="34"/>
    <w:qFormat/>
    <w:rsid w:val="00864AE3"/>
    <w:pPr>
      <w:ind w:left="720"/>
      <w:contextualSpacing/>
    </w:pPr>
  </w:style>
  <w:style w:type="paragraph" w:styleId="BalloonText">
    <w:name w:val="Balloon Text"/>
    <w:basedOn w:val="Normal"/>
    <w:link w:val="BalloonTextChar"/>
    <w:uiPriority w:val="99"/>
    <w:semiHidden/>
    <w:unhideWhenUsed/>
    <w:rsid w:val="0061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D84"/>
    <w:rPr>
      <w:rFonts w:ascii="Segoe UI" w:hAnsi="Segoe UI" w:cs="Segoe UI"/>
      <w:sz w:val="18"/>
      <w:szCs w:val="18"/>
    </w:rPr>
  </w:style>
  <w:style w:type="character" w:styleId="CommentReference">
    <w:name w:val="annotation reference"/>
    <w:basedOn w:val="DefaultParagraphFont"/>
    <w:uiPriority w:val="99"/>
    <w:semiHidden/>
    <w:unhideWhenUsed/>
    <w:rsid w:val="008B5776"/>
    <w:rPr>
      <w:sz w:val="16"/>
      <w:szCs w:val="16"/>
    </w:rPr>
  </w:style>
  <w:style w:type="paragraph" w:styleId="CommentText">
    <w:name w:val="annotation text"/>
    <w:basedOn w:val="Normal"/>
    <w:link w:val="CommentTextChar"/>
    <w:uiPriority w:val="99"/>
    <w:semiHidden/>
    <w:unhideWhenUsed/>
    <w:rsid w:val="008B5776"/>
    <w:pPr>
      <w:spacing w:line="240" w:lineRule="auto"/>
    </w:pPr>
    <w:rPr>
      <w:sz w:val="20"/>
      <w:szCs w:val="20"/>
    </w:rPr>
  </w:style>
  <w:style w:type="character" w:customStyle="1" w:styleId="CommentTextChar">
    <w:name w:val="Comment Text Char"/>
    <w:basedOn w:val="DefaultParagraphFont"/>
    <w:link w:val="CommentText"/>
    <w:uiPriority w:val="99"/>
    <w:semiHidden/>
    <w:rsid w:val="008B5776"/>
    <w:rPr>
      <w:sz w:val="20"/>
      <w:szCs w:val="20"/>
    </w:rPr>
  </w:style>
  <w:style w:type="paragraph" w:styleId="CommentSubject">
    <w:name w:val="annotation subject"/>
    <w:basedOn w:val="CommentText"/>
    <w:next w:val="CommentText"/>
    <w:link w:val="CommentSubjectChar"/>
    <w:uiPriority w:val="99"/>
    <w:semiHidden/>
    <w:unhideWhenUsed/>
    <w:rsid w:val="008B5776"/>
    <w:rPr>
      <w:b/>
      <w:bCs/>
    </w:rPr>
  </w:style>
  <w:style w:type="character" w:customStyle="1" w:styleId="CommentSubjectChar">
    <w:name w:val="Comment Subject Char"/>
    <w:basedOn w:val="CommentTextChar"/>
    <w:link w:val="CommentSubject"/>
    <w:uiPriority w:val="99"/>
    <w:semiHidden/>
    <w:rsid w:val="008B5776"/>
    <w:rPr>
      <w:b/>
      <w:bCs/>
      <w:sz w:val="20"/>
      <w:szCs w:val="20"/>
    </w:rPr>
  </w:style>
  <w:style w:type="paragraph" w:customStyle="1" w:styleId="MHCCBody">
    <w:name w:val="MHCC Body"/>
    <w:basedOn w:val="BodyText"/>
    <w:link w:val="MHCCBodyChar"/>
    <w:qFormat/>
    <w:rsid w:val="000639DC"/>
    <w:pPr>
      <w:autoSpaceDE w:val="0"/>
      <w:autoSpaceDN w:val="0"/>
      <w:adjustRightInd w:val="0"/>
      <w:spacing w:after="200" w:line="240" w:lineRule="auto"/>
    </w:pPr>
    <w:rPr>
      <w:rFonts w:ascii="Arial" w:eastAsia="Times New Roman" w:hAnsi="Arial" w:cs="Arial"/>
      <w:iCs/>
      <w:lang w:eastAsia="ar-SA"/>
    </w:rPr>
  </w:style>
  <w:style w:type="character" w:customStyle="1" w:styleId="MHCCBodyChar">
    <w:name w:val="MHCC Body Char"/>
    <w:basedOn w:val="BodyTextChar"/>
    <w:link w:val="MHCCBody"/>
    <w:rsid w:val="000639DC"/>
    <w:rPr>
      <w:rFonts w:ascii="Arial" w:eastAsia="Times New Roman" w:hAnsi="Arial" w:cs="Arial"/>
      <w:iCs/>
      <w:lang w:eastAsia="ar-SA"/>
    </w:rPr>
  </w:style>
  <w:style w:type="paragraph" w:customStyle="1" w:styleId="MHCCBullet">
    <w:name w:val="MHCC Bullet"/>
    <w:basedOn w:val="Normal"/>
    <w:link w:val="MHCCBulletChar"/>
    <w:qFormat/>
    <w:rsid w:val="000639DC"/>
    <w:pPr>
      <w:numPr>
        <w:numId w:val="11"/>
      </w:numPr>
      <w:autoSpaceDE w:val="0"/>
      <w:autoSpaceDN w:val="0"/>
      <w:adjustRightInd w:val="0"/>
      <w:spacing w:after="60" w:line="240" w:lineRule="auto"/>
    </w:pPr>
    <w:rPr>
      <w:rFonts w:ascii="Arial" w:eastAsia="Times New Roman" w:hAnsi="Arial" w:cs="Arial"/>
      <w:iCs/>
      <w:lang w:val="en-GB" w:eastAsia="ar-SA"/>
    </w:rPr>
  </w:style>
  <w:style w:type="character" w:customStyle="1" w:styleId="MHCCBulletChar">
    <w:name w:val="MHCC Bullet Char"/>
    <w:basedOn w:val="DefaultParagraphFont"/>
    <w:link w:val="MHCCBullet"/>
    <w:rsid w:val="000639DC"/>
    <w:rPr>
      <w:rFonts w:ascii="Arial" w:eastAsia="Times New Roman" w:hAnsi="Arial" w:cs="Arial"/>
      <w:iCs/>
      <w:lang w:val="en-GB" w:eastAsia="ar-SA"/>
    </w:rPr>
  </w:style>
  <w:style w:type="paragraph" w:styleId="BodyText">
    <w:name w:val="Body Text"/>
    <w:basedOn w:val="Normal"/>
    <w:link w:val="BodyTextChar"/>
    <w:uiPriority w:val="99"/>
    <w:semiHidden/>
    <w:unhideWhenUsed/>
    <w:rsid w:val="000639DC"/>
    <w:pPr>
      <w:spacing w:after="120"/>
    </w:pPr>
  </w:style>
  <w:style w:type="character" w:customStyle="1" w:styleId="BodyTextChar">
    <w:name w:val="Body Text Char"/>
    <w:basedOn w:val="DefaultParagraphFont"/>
    <w:link w:val="BodyText"/>
    <w:uiPriority w:val="99"/>
    <w:semiHidden/>
    <w:rsid w:val="000639DC"/>
  </w:style>
  <w:style w:type="character" w:styleId="Hyperlink">
    <w:name w:val="Hyperlink"/>
    <w:basedOn w:val="DefaultParagraphFont"/>
    <w:uiPriority w:val="99"/>
    <w:unhideWhenUsed/>
    <w:rsid w:val="000639DC"/>
    <w:rPr>
      <w:color w:val="0563C1" w:themeColor="hyperlink"/>
      <w:u w:val="single"/>
    </w:rPr>
  </w:style>
  <w:style w:type="character" w:styleId="UnresolvedMention">
    <w:name w:val="Unresolved Mention"/>
    <w:basedOn w:val="DefaultParagraphFont"/>
    <w:uiPriority w:val="99"/>
    <w:semiHidden/>
    <w:unhideWhenUsed/>
    <w:rsid w:val="000639DC"/>
    <w:rPr>
      <w:color w:val="605E5C"/>
      <w:shd w:val="clear" w:color="auto" w:fill="E1DFDD"/>
    </w:rPr>
  </w:style>
  <w:style w:type="character" w:customStyle="1" w:styleId="Heading2Char">
    <w:name w:val="Heading 2 Char"/>
    <w:basedOn w:val="DefaultParagraphFont"/>
    <w:link w:val="Heading2"/>
    <w:uiPriority w:val="9"/>
    <w:semiHidden/>
    <w:rsid w:val="00C420E7"/>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semiHidden/>
    <w:unhideWhenUsed/>
    <w:rsid w:val="00234A42"/>
    <w:rPr>
      <w:vertAlign w:val="superscript"/>
    </w:rPr>
  </w:style>
  <w:style w:type="paragraph" w:styleId="FootnoteText">
    <w:name w:val="footnote text"/>
    <w:basedOn w:val="Normal"/>
    <w:link w:val="FootnoteTextChar"/>
    <w:uiPriority w:val="99"/>
    <w:semiHidden/>
    <w:unhideWhenUsed/>
    <w:rsid w:val="005A53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3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7908">
      <w:bodyDiv w:val="1"/>
      <w:marLeft w:val="0"/>
      <w:marRight w:val="0"/>
      <w:marTop w:val="0"/>
      <w:marBottom w:val="0"/>
      <w:divBdr>
        <w:top w:val="none" w:sz="0" w:space="0" w:color="auto"/>
        <w:left w:val="none" w:sz="0" w:space="0" w:color="auto"/>
        <w:bottom w:val="none" w:sz="0" w:space="0" w:color="auto"/>
        <w:right w:val="none" w:sz="0" w:space="0" w:color="auto"/>
      </w:divBdr>
      <w:divsChild>
        <w:div w:id="711735791">
          <w:marLeft w:val="547"/>
          <w:marRight w:val="0"/>
          <w:marTop w:val="0"/>
          <w:marBottom w:val="0"/>
          <w:divBdr>
            <w:top w:val="none" w:sz="0" w:space="0" w:color="auto"/>
            <w:left w:val="none" w:sz="0" w:space="0" w:color="auto"/>
            <w:bottom w:val="none" w:sz="0" w:space="0" w:color="auto"/>
            <w:right w:val="none" w:sz="0" w:space="0" w:color="auto"/>
          </w:divBdr>
        </w:div>
        <w:div w:id="1729910670">
          <w:marLeft w:val="547"/>
          <w:marRight w:val="0"/>
          <w:marTop w:val="0"/>
          <w:marBottom w:val="0"/>
          <w:divBdr>
            <w:top w:val="none" w:sz="0" w:space="0" w:color="auto"/>
            <w:left w:val="none" w:sz="0" w:space="0" w:color="auto"/>
            <w:bottom w:val="none" w:sz="0" w:space="0" w:color="auto"/>
            <w:right w:val="none" w:sz="0" w:space="0" w:color="auto"/>
          </w:divBdr>
        </w:div>
      </w:divsChild>
    </w:div>
    <w:div w:id="558056626">
      <w:bodyDiv w:val="1"/>
      <w:marLeft w:val="0"/>
      <w:marRight w:val="0"/>
      <w:marTop w:val="0"/>
      <w:marBottom w:val="0"/>
      <w:divBdr>
        <w:top w:val="none" w:sz="0" w:space="0" w:color="auto"/>
        <w:left w:val="none" w:sz="0" w:space="0" w:color="auto"/>
        <w:bottom w:val="none" w:sz="0" w:space="0" w:color="auto"/>
        <w:right w:val="none" w:sz="0" w:space="0" w:color="auto"/>
      </w:divBdr>
    </w:div>
    <w:div w:id="794324690">
      <w:bodyDiv w:val="1"/>
      <w:marLeft w:val="0"/>
      <w:marRight w:val="0"/>
      <w:marTop w:val="0"/>
      <w:marBottom w:val="0"/>
      <w:divBdr>
        <w:top w:val="none" w:sz="0" w:space="0" w:color="auto"/>
        <w:left w:val="none" w:sz="0" w:space="0" w:color="auto"/>
        <w:bottom w:val="none" w:sz="0" w:space="0" w:color="auto"/>
        <w:right w:val="none" w:sz="0" w:space="0" w:color="auto"/>
      </w:divBdr>
      <w:divsChild>
        <w:div w:id="272830877">
          <w:marLeft w:val="547"/>
          <w:marRight w:val="0"/>
          <w:marTop w:val="120"/>
          <w:marBottom w:val="0"/>
          <w:divBdr>
            <w:top w:val="none" w:sz="0" w:space="0" w:color="auto"/>
            <w:left w:val="none" w:sz="0" w:space="0" w:color="auto"/>
            <w:bottom w:val="none" w:sz="0" w:space="0" w:color="auto"/>
            <w:right w:val="none" w:sz="0" w:space="0" w:color="auto"/>
          </w:divBdr>
        </w:div>
        <w:div w:id="1606616369">
          <w:marLeft w:val="547"/>
          <w:marRight w:val="0"/>
          <w:marTop w:val="120"/>
          <w:marBottom w:val="0"/>
          <w:divBdr>
            <w:top w:val="none" w:sz="0" w:space="0" w:color="auto"/>
            <w:left w:val="none" w:sz="0" w:space="0" w:color="auto"/>
            <w:bottom w:val="none" w:sz="0" w:space="0" w:color="auto"/>
            <w:right w:val="none" w:sz="0" w:space="0" w:color="auto"/>
          </w:divBdr>
        </w:div>
      </w:divsChild>
    </w:div>
    <w:div w:id="915434823">
      <w:bodyDiv w:val="1"/>
      <w:marLeft w:val="0"/>
      <w:marRight w:val="0"/>
      <w:marTop w:val="0"/>
      <w:marBottom w:val="0"/>
      <w:divBdr>
        <w:top w:val="none" w:sz="0" w:space="0" w:color="auto"/>
        <w:left w:val="none" w:sz="0" w:space="0" w:color="auto"/>
        <w:bottom w:val="none" w:sz="0" w:space="0" w:color="auto"/>
        <w:right w:val="none" w:sz="0" w:space="0" w:color="auto"/>
      </w:divBdr>
      <w:divsChild>
        <w:div w:id="79446004">
          <w:marLeft w:val="547"/>
          <w:marRight w:val="0"/>
          <w:marTop w:val="120"/>
          <w:marBottom w:val="0"/>
          <w:divBdr>
            <w:top w:val="none" w:sz="0" w:space="0" w:color="auto"/>
            <w:left w:val="none" w:sz="0" w:space="0" w:color="auto"/>
            <w:bottom w:val="none" w:sz="0" w:space="0" w:color="auto"/>
            <w:right w:val="none" w:sz="0" w:space="0" w:color="auto"/>
          </w:divBdr>
        </w:div>
        <w:div w:id="1956598951">
          <w:marLeft w:val="547"/>
          <w:marRight w:val="0"/>
          <w:marTop w:val="120"/>
          <w:marBottom w:val="0"/>
          <w:divBdr>
            <w:top w:val="none" w:sz="0" w:space="0" w:color="auto"/>
            <w:left w:val="none" w:sz="0" w:space="0" w:color="auto"/>
            <w:bottom w:val="none" w:sz="0" w:space="0" w:color="auto"/>
            <w:right w:val="none" w:sz="0" w:space="0" w:color="auto"/>
          </w:divBdr>
        </w:div>
        <w:div w:id="1606110457">
          <w:marLeft w:val="547"/>
          <w:marRight w:val="0"/>
          <w:marTop w:val="120"/>
          <w:marBottom w:val="0"/>
          <w:divBdr>
            <w:top w:val="none" w:sz="0" w:space="0" w:color="auto"/>
            <w:left w:val="none" w:sz="0" w:space="0" w:color="auto"/>
            <w:bottom w:val="none" w:sz="0" w:space="0" w:color="auto"/>
            <w:right w:val="none" w:sz="0" w:space="0" w:color="auto"/>
          </w:divBdr>
        </w:div>
        <w:div w:id="554705105">
          <w:marLeft w:val="547"/>
          <w:marRight w:val="0"/>
          <w:marTop w:val="120"/>
          <w:marBottom w:val="0"/>
          <w:divBdr>
            <w:top w:val="none" w:sz="0" w:space="0" w:color="auto"/>
            <w:left w:val="none" w:sz="0" w:space="0" w:color="auto"/>
            <w:bottom w:val="none" w:sz="0" w:space="0" w:color="auto"/>
            <w:right w:val="none" w:sz="0" w:space="0" w:color="auto"/>
          </w:divBdr>
        </w:div>
        <w:div w:id="46153403">
          <w:marLeft w:val="547"/>
          <w:marRight w:val="0"/>
          <w:marTop w:val="120"/>
          <w:marBottom w:val="0"/>
          <w:divBdr>
            <w:top w:val="none" w:sz="0" w:space="0" w:color="auto"/>
            <w:left w:val="none" w:sz="0" w:space="0" w:color="auto"/>
            <w:bottom w:val="none" w:sz="0" w:space="0" w:color="auto"/>
            <w:right w:val="none" w:sz="0" w:space="0" w:color="auto"/>
          </w:divBdr>
        </w:div>
      </w:divsChild>
    </w:div>
    <w:div w:id="974917305">
      <w:bodyDiv w:val="1"/>
      <w:marLeft w:val="0"/>
      <w:marRight w:val="0"/>
      <w:marTop w:val="0"/>
      <w:marBottom w:val="0"/>
      <w:divBdr>
        <w:top w:val="none" w:sz="0" w:space="0" w:color="auto"/>
        <w:left w:val="none" w:sz="0" w:space="0" w:color="auto"/>
        <w:bottom w:val="none" w:sz="0" w:space="0" w:color="auto"/>
        <w:right w:val="none" w:sz="0" w:space="0" w:color="auto"/>
      </w:divBdr>
      <w:divsChild>
        <w:div w:id="4092534">
          <w:marLeft w:val="547"/>
          <w:marRight w:val="0"/>
          <w:marTop w:val="120"/>
          <w:marBottom w:val="0"/>
          <w:divBdr>
            <w:top w:val="none" w:sz="0" w:space="0" w:color="auto"/>
            <w:left w:val="none" w:sz="0" w:space="0" w:color="auto"/>
            <w:bottom w:val="none" w:sz="0" w:space="0" w:color="auto"/>
            <w:right w:val="none" w:sz="0" w:space="0" w:color="auto"/>
          </w:divBdr>
        </w:div>
        <w:div w:id="1340503057">
          <w:marLeft w:val="547"/>
          <w:marRight w:val="0"/>
          <w:marTop w:val="120"/>
          <w:marBottom w:val="0"/>
          <w:divBdr>
            <w:top w:val="none" w:sz="0" w:space="0" w:color="auto"/>
            <w:left w:val="none" w:sz="0" w:space="0" w:color="auto"/>
            <w:bottom w:val="none" w:sz="0" w:space="0" w:color="auto"/>
            <w:right w:val="none" w:sz="0" w:space="0" w:color="auto"/>
          </w:divBdr>
        </w:div>
        <w:div w:id="234171769">
          <w:marLeft w:val="547"/>
          <w:marRight w:val="0"/>
          <w:marTop w:val="120"/>
          <w:marBottom w:val="0"/>
          <w:divBdr>
            <w:top w:val="none" w:sz="0" w:space="0" w:color="auto"/>
            <w:left w:val="none" w:sz="0" w:space="0" w:color="auto"/>
            <w:bottom w:val="none" w:sz="0" w:space="0" w:color="auto"/>
            <w:right w:val="none" w:sz="0" w:space="0" w:color="auto"/>
          </w:divBdr>
        </w:div>
        <w:div w:id="1104770067">
          <w:marLeft w:val="547"/>
          <w:marRight w:val="0"/>
          <w:marTop w:val="120"/>
          <w:marBottom w:val="0"/>
          <w:divBdr>
            <w:top w:val="none" w:sz="0" w:space="0" w:color="auto"/>
            <w:left w:val="none" w:sz="0" w:space="0" w:color="auto"/>
            <w:bottom w:val="none" w:sz="0" w:space="0" w:color="auto"/>
            <w:right w:val="none" w:sz="0" w:space="0" w:color="auto"/>
          </w:divBdr>
        </w:div>
      </w:divsChild>
    </w:div>
    <w:div w:id="1075472631">
      <w:bodyDiv w:val="1"/>
      <w:marLeft w:val="0"/>
      <w:marRight w:val="0"/>
      <w:marTop w:val="0"/>
      <w:marBottom w:val="0"/>
      <w:divBdr>
        <w:top w:val="none" w:sz="0" w:space="0" w:color="auto"/>
        <w:left w:val="none" w:sz="0" w:space="0" w:color="auto"/>
        <w:bottom w:val="none" w:sz="0" w:space="0" w:color="auto"/>
        <w:right w:val="none" w:sz="0" w:space="0" w:color="auto"/>
      </w:divBdr>
      <w:divsChild>
        <w:div w:id="895317966">
          <w:marLeft w:val="547"/>
          <w:marRight w:val="0"/>
          <w:marTop w:val="0"/>
          <w:marBottom w:val="0"/>
          <w:divBdr>
            <w:top w:val="none" w:sz="0" w:space="0" w:color="auto"/>
            <w:left w:val="none" w:sz="0" w:space="0" w:color="auto"/>
            <w:bottom w:val="none" w:sz="0" w:space="0" w:color="auto"/>
            <w:right w:val="none" w:sz="0" w:space="0" w:color="auto"/>
          </w:divBdr>
        </w:div>
      </w:divsChild>
    </w:div>
    <w:div w:id="1097023767">
      <w:bodyDiv w:val="1"/>
      <w:marLeft w:val="0"/>
      <w:marRight w:val="0"/>
      <w:marTop w:val="0"/>
      <w:marBottom w:val="0"/>
      <w:divBdr>
        <w:top w:val="none" w:sz="0" w:space="0" w:color="auto"/>
        <w:left w:val="none" w:sz="0" w:space="0" w:color="auto"/>
        <w:bottom w:val="none" w:sz="0" w:space="0" w:color="auto"/>
        <w:right w:val="none" w:sz="0" w:space="0" w:color="auto"/>
      </w:divBdr>
      <w:divsChild>
        <w:div w:id="164826468">
          <w:marLeft w:val="547"/>
          <w:marRight w:val="0"/>
          <w:marTop w:val="120"/>
          <w:marBottom w:val="0"/>
          <w:divBdr>
            <w:top w:val="none" w:sz="0" w:space="0" w:color="auto"/>
            <w:left w:val="none" w:sz="0" w:space="0" w:color="auto"/>
            <w:bottom w:val="none" w:sz="0" w:space="0" w:color="auto"/>
            <w:right w:val="none" w:sz="0" w:space="0" w:color="auto"/>
          </w:divBdr>
        </w:div>
        <w:div w:id="658264249">
          <w:marLeft w:val="547"/>
          <w:marRight w:val="0"/>
          <w:marTop w:val="120"/>
          <w:marBottom w:val="0"/>
          <w:divBdr>
            <w:top w:val="none" w:sz="0" w:space="0" w:color="auto"/>
            <w:left w:val="none" w:sz="0" w:space="0" w:color="auto"/>
            <w:bottom w:val="none" w:sz="0" w:space="0" w:color="auto"/>
            <w:right w:val="none" w:sz="0" w:space="0" w:color="auto"/>
          </w:divBdr>
        </w:div>
        <w:div w:id="1565873366">
          <w:marLeft w:val="547"/>
          <w:marRight w:val="0"/>
          <w:marTop w:val="120"/>
          <w:marBottom w:val="0"/>
          <w:divBdr>
            <w:top w:val="none" w:sz="0" w:space="0" w:color="auto"/>
            <w:left w:val="none" w:sz="0" w:space="0" w:color="auto"/>
            <w:bottom w:val="none" w:sz="0" w:space="0" w:color="auto"/>
            <w:right w:val="none" w:sz="0" w:space="0" w:color="auto"/>
          </w:divBdr>
        </w:div>
        <w:div w:id="185144302">
          <w:marLeft w:val="547"/>
          <w:marRight w:val="0"/>
          <w:marTop w:val="120"/>
          <w:marBottom w:val="0"/>
          <w:divBdr>
            <w:top w:val="none" w:sz="0" w:space="0" w:color="auto"/>
            <w:left w:val="none" w:sz="0" w:space="0" w:color="auto"/>
            <w:bottom w:val="none" w:sz="0" w:space="0" w:color="auto"/>
            <w:right w:val="none" w:sz="0" w:space="0" w:color="auto"/>
          </w:divBdr>
        </w:div>
        <w:div w:id="1698698290">
          <w:marLeft w:val="547"/>
          <w:marRight w:val="0"/>
          <w:marTop w:val="120"/>
          <w:marBottom w:val="0"/>
          <w:divBdr>
            <w:top w:val="none" w:sz="0" w:space="0" w:color="auto"/>
            <w:left w:val="none" w:sz="0" w:space="0" w:color="auto"/>
            <w:bottom w:val="none" w:sz="0" w:space="0" w:color="auto"/>
            <w:right w:val="none" w:sz="0" w:space="0" w:color="auto"/>
          </w:divBdr>
        </w:div>
      </w:divsChild>
    </w:div>
    <w:div w:id="1150443870">
      <w:bodyDiv w:val="1"/>
      <w:marLeft w:val="0"/>
      <w:marRight w:val="0"/>
      <w:marTop w:val="0"/>
      <w:marBottom w:val="0"/>
      <w:divBdr>
        <w:top w:val="none" w:sz="0" w:space="0" w:color="auto"/>
        <w:left w:val="none" w:sz="0" w:space="0" w:color="auto"/>
        <w:bottom w:val="none" w:sz="0" w:space="0" w:color="auto"/>
        <w:right w:val="none" w:sz="0" w:space="0" w:color="auto"/>
      </w:divBdr>
      <w:divsChild>
        <w:div w:id="243535871">
          <w:marLeft w:val="547"/>
          <w:marRight w:val="0"/>
          <w:marTop w:val="120"/>
          <w:marBottom w:val="0"/>
          <w:divBdr>
            <w:top w:val="none" w:sz="0" w:space="0" w:color="auto"/>
            <w:left w:val="none" w:sz="0" w:space="0" w:color="auto"/>
            <w:bottom w:val="none" w:sz="0" w:space="0" w:color="auto"/>
            <w:right w:val="none" w:sz="0" w:space="0" w:color="auto"/>
          </w:divBdr>
        </w:div>
      </w:divsChild>
    </w:div>
    <w:div w:id="1451776379">
      <w:bodyDiv w:val="1"/>
      <w:marLeft w:val="0"/>
      <w:marRight w:val="0"/>
      <w:marTop w:val="0"/>
      <w:marBottom w:val="0"/>
      <w:divBdr>
        <w:top w:val="none" w:sz="0" w:space="0" w:color="auto"/>
        <w:left w:val="none" w:sz="0" w:space="0" w:color="auto"/>
        <w:bottom w:val="none" w:sz="0" w:space="0" w:color="auto"/>
        <w:right w:val="none" w:sz="0" w:space="0" w:color="auto"/>
      </w:divBdr>
      <w:divsChild>
        <w:div w:id="2016375551">
          <w:marLeft w:val="1166"/>
          <w:marRight w:val="0"/>
          <w:marTop w:val="120"/>
          <w:marBottom w:val="0"/>
          <w:divBdr>
            <w:top w:val="none" w:sz="0" w:space="0" w:color="auto"/>
            <w:left w:val="none" w:sz="0" w:space="0" w:color="auto"/>
            <w:bottom w:val="none" w:sz="0" w:space="0" w:color="auto"/>
            <w:right w:val="none" w:sz="0" w:space="0" w:color="auto"/>
          </w:divBdr>
        </w:div>
      </w:divsChild>
    </w:div>
    <w:div w:id="1518421790">
      <w:bodyDiv w:val="1"/>
      <w:marLeft w:val="0"/>
      <w:marRight w:val="0"/>
      <w:marTop w:val="0"/>
      <w:marBottom w:val="0"/>
      <w:divBdr>
        <w:top w:val="none" w:sz="0" w:space="0" w:color="auto"/>
        <w:left w:val="none" w:sz="0" w:space="0" w:color="auto"/>
        <w:bottom w:val="none" w:sz="0" w:space="0" w:color="auto"/>
        <w:right w:val="none" w:sz="0" w:space="0" w:color="auto"/>
      </w:divBdr>
    </w:div>
    <w:div w:id="1853447417">
      <w:bodyDiv w:val="1"/>
      <w:marLeft w:val="0"/>
      <w:marRight w:val="0"/>
      <w:marTop w:val="0"/>
      <w:marBottom w:val="0"/>
      <w:divBdr>
        <w:top w:val="none" w:sz="0" w:space="0" w:color="auto"/>
        <w:left w:val="none" w:sz="0" w:space="0" w:color="auto"/>
        <w:bottom w:val="none" w:sz="0" w:space="0" w:color="auto"/>
        <w:right w:val="none" w:sz="0" w:space="0" w:color="auto"/>
      </w:divBdr>
    </w:div>
    <w:div w:id="2091584544">
      <w:bodyDiv w:val="1"/>
      <w:marLeft w:val="0"/>
      <w:marRight w:val="0"/>
      <w:marTop w:val="0"/>
      <w:marBottom w:val="0"/>
      <w:divBdr>
        <w:top w:val="none" w:sz="0" w:space="0" w:color="auto"/>
        <w:left w:val="none" w:sz="0" w:space="0" w:color="auto"/>
        <w:bottom w:val="none" w:sz="0" w:space="0" w:color="auto"/>
        <w:right w:val="none" w:sz="0" w:space="0" w:color="auto"/>
      </w:divBdr>
      <w:divsChild>
        <w:div w:id="1178737237">
          <w:marLeft w:val="547"/>
          <w:marRight w:val="0"/>
          <w:marTop w:val="120"/>
          <w:marBottom w:val="0"/>
          <w:divBdr>
            <w:top w:val="none" w:sz="0" w:space="0" w:color="auto"/>
            <w:left w:val="none" w:sz="0" w:space="0" w:color="auto"/>
            <w:bottom w:val="none" w:sz="0" w:space="0" w:color="auto"/>
            <w:right w:val="none" w:sz="0" w:space="0" w:color="auto"/>
          </w:divBdr>
        </w:div>
        <w:div w:id="5863823">
          <w:marLeft w:val="547"/>
          <w:marRight w:val="0"/>
          <w:marTop w:val="120"/>
          <w:marBottom w:val="0"/>
          <w:divBdr>
            <w:top w:val="none" w:sz="0" w:space="0" w:color="auto"/>
            <w:left w:val="none" w:sz="0" w:space="0" w:color="auto"/>
            <w:bottom w:val="none" w:sz="0" w:space="0" w:color="auto"/>
            <w:right w:val="none" w:sz="0" w:space="0" w:color="auto"/>
          </w:divBdr>
        </w:div>
        <w:div w:id="1152717489">
          <w:marLeft w:val="547"/>
          <w:marRight w:val="0"/>
          <w:marTop w:val="120"/>
          <w:marBottom w:val="0"/>
          <w:divBdr>
            <w:top w:val="none" w:sz="0" w:space="0" w:color="auto"/>
            <w:left w:val="none" w:sz="0" w:space="0" w:color="auto"/>
            <w:bottom w:val="none" w:sz="0" w:space="0" w:color="auto"/>
            <w:right w:val="none" w:sz="0" w:space="0" w:color="auto"/>
          </w:divBdr>
        </w:div>
        <w:div w:id="1549955333">
          <w:marLeft w:val="547"/>
          <w:marRight w:val="0"/>
          <w:marTop w:val="120"/>
          <w:marBottom w:val="0"/>
          <w:divBdr>
            <w:top w:val="none" w:sz="0" w:space="0" w:color="auto"/>
            <w:left w:val="none" w:sz="0" w:space="0" w:color="auto"/>
            <w:bottom w:val="none" w:sz="0" w:space="0" w:color="auto"/>
            <w:right w:val="none" w:sz="0" w:space="0" w:color="auto"/>
          </w:divBdr>
        </w:div>
        <w:div w:id="99857981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cc.org.au/wp-content/uploads/2019/09/Right-Physical-MHWHO-2019-.pdfT"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emf"/></Relationships>
</file>

<file path=word/_rels/footnotes.xml.rels><?xml version="1.0" encoding="UTF-8" standalone="yes"?>
<Relationships xmlns="http://schemas.openxmlformats.org/package/2006/relationships"><Relationship Id="rId1" Type="http://schemas.openxmlformats.org/officeDocument/2006/relationships/hyperlink" Target="https://www.coag.gov.au/sites/default/files/communique/NDIS-Principles-to-Determine-Responsibilities-NDIS-and-Other-Servic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133A7-B87B-4A3C-8412-B2121FEA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Segal</dc:creator>
  <cp:keywords/>
  <dc:description/>
  <cp:lastModifiedBy>Carrie Stone</cp:lastModifiedBy>
  <cp:revision>17</cp:revision>
  <cp:lastPrinted>2019-08-21T05:43:00Z</cp:lastPrinted>
  <dcterms:created xsi:type="dcterms:W3CDTF">2020-06-07T06:44:00Z</dcterms:created>
  <dcterms:modified xsi:type="dcterms:W3CDTF">2020-06-07T07:12:00Z</dcterms:modified>
</cp:coreProperties>
</file>